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C6E" w:rsidRDefault="00A61F73">
      <w:pPr>
        <w:spacing w:after="0" w:line="240" w:lineRule="auto"/>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Приложение </w:t>
      </w:r>
    </w:p>
    <w:p w:rsidR="00E74C6E" w:rsidRDefault="00E74C6E">
      <w:pPr>
        <w:spacing w:after="0" w:line="240" w:lineRule="auto"/>
        <w:ind w:left="10632"/>
        <w:rPr>
          <w:rFonts w:ascii="Times New Roman" w:hAnsi="Times New Roman"/>
          <w:kern w:val="2"/>
          <w:sz w:val="28"/>
          <w:szCs w:val="28"/>
          <w:lang w:eastAsia="zh-CN"/>
        </w:rPr>
      </w:pPr>
    </w:p>
    <w:p w:rsidR="00E74C6E" w:rsidRDefault="00A61F73">
      <w:pPr>
        <w:spacing w:after="0" w:line="240" w:lineRule="auto"/>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УТВЕРЖДЕНЫ </w:t>
      </w:r>
    </w:p>
    <w:p w:rsidR="00E74C6E" w:rsidRDefault="00A61F73">
      <w:pPr>
        <w:spacing w:after="0" w:line="240" w:lineRule="auto"/>
        <w:ind w:left="10632"/>
        <w:rPr>
          <w:rFonts w:ascii="Times New Roman" w:hAnsi="Times New Roman"/>
          <w:kern w:val="2"/>
          <w:sz w:val="28"/>
          <w:szCs w:val="28"/>
          <w:lang w:eastAsia="zh-CN"/>
        </w:rPr>
      </w:pPr>
      <w:r>
        <w:rPr>
          <w:rFonts w:ascii="Times New Roman" w:hAnsi="Times New Roman"/>
          <w:kern w:val="2"/>
          <w:sz w:val="28"/>
          <w:szCs w:val="28"/>
          <w:lang w:eastAsia="zh-CN"/>
        </w:rPr>
        <w:t xml:space="preserve">постановлением администрации муниципального образования Темрюкский район </w:t>
      </w:r>
    </w:p>
    <w:p w:rsidR="00E74C6E" w:rsidRDefault="00A61F73">
      <w:pPr>
        <w:spacing w:after="0" w:line="240" w:lineRule="auto"/>
        <w:ind w:left="10632"/>
        <w:rPr>
          <w:rFonts w:ascii="Times New Roman" w:hAnsi="Times New Roman"/>
          <w:kern w:val="2"/>
          <w:sz w:val="28"/>
          <w:szCs w:val="28"/>
          <w:lang w:eastAsia="zh-CN"/>
        </w:rPr>
      </w:pPr>
      <w:r>
        <w:rPr>
          <w:rFonts w:ascii="Times New Roman" w:hAnsi="Times New Roman"/>
          <w:kern w:val="2"/>
          <w:sz w:val="28"/>
          <w:szCs w:val="28"/>
          <w:lang w:eastAsia="zh-CN"/>
        </w:rPr>
        <w:t>от ____________№ _________</w:t>
      </w:r>
    </w:p>
    <w:p w:rsidR="00E74C6E" w:rsidRDefault="00E74C6E">
      <w:pPr>
        <w:spacing w:after="0" w:line="240" w:lineRule="auto"/>
        <w:rPr>
          <w:rFonts w:ascii="Times New Roman" w:hAnsi="Times New Roman"/>
          <w:kern w:val="2"/>
          <w:sz w:val="28"/>
          <w:szCs w:val="28"/>
          <w:lang w:eastAsia="zh-CN"/>
        </w:rPr>
      </w:pPr>
    </w:p>
    <w:p w:rsidR="00E74C6E" w:rsidRDefault="00A61F73">
      <w:pPr>
        <w:spacing w:after="0" w:line="240" w:lineRule="auto"/>
        <w:ind w:firstLine="540"/>
        <w:jc w:val="center"/>
        <w:rPr>
          <w:rFonts w:ascii="Times New Roman" w:hAnsi="Times New Roman"/>
          <w:b/>
          <w:kern w:val="2"/>
          <w:sz w:val="28"/>
          <w:szCs w:val="28"/>
          <w:lang w:eastAsia="zh-CN"/>
        </w:rPr>
      </w:pPr>
      <w:r>
        <w:rPr>
          <w:rFonts w:ascii="Times New Roman" w:hAnsi="Times New Roman"/>
          <w:b/>
          <w:kern w:val="2"/>
          <w:sz w:val="28"/>
          <w:szCs w:val="28"/>
          <w:lang w:eastAsia="zh-CN"/>
        </w:rPr>
        <w:t>ИЗМЕНЕНИЯ,</w:t>
      </w:r>
    </w:p>
    <w:p w:rsidR="00E74C6E" w:rsidRDefault="00A61F73">
      <w:pPr>
        <w:spacing w:after="0" w:line="240" w:lineRule="auto"/>
        <w:ind w:firstLine="540"/>
        <w:jc w:val="center"/>
        <w:rPr>
          <w:rFonts w:ascii="Times New Roman" w:hAnsi="Times New Roman"/>
          <w:b/>
          <w:bCs/>
          <w:kern w:val="2"/>
          <w:sz w:val="28"/>
          <w:szCs w:val="28"/>
          <w:lang w:eastAsia="zh-CN"/>
        </w:rPr>
      </w:pPr>
      <w:r>
        <w:rPr>
          <w:rFonts w:ascii="Times New Roman" w:hAnsi="Times New Roman"/>
          <w:b/>
          <w:kern w:val="2"/>
          <w:sz w:val="28"/>
          <w:szCs w:val="28"/>
          <w:lang w:eastAsia="zh-CN"/>
        </w:rPr>
        <w:t>вносимые в постановление администрации муниципального образования Темрюкский район                               от 29 октября 2021 г. № 1616 «Об утверждении муниципальной программы муниципального образования Темрюкский район «Обеспечение безопасности населения»</w:t>
      </w:r>
    </w:p>
    <w:p w:rsidR="00E74C6E" w:rsidRDefault="00E74C6E">
      <w:pPr>
        <w:spacing w:after="0" w:line="240" w:lineRule="auto"/>
        <w:ind w:firstLine="540"/>
        <w:jc w:val="center"/>
        <w:rPr>
          <w:rFonts w:ascii="Times New Roman" w:hAnsi="Times New Roman"/>
          <w:b/>
          <w:bCs/>
          <w:kern w:val="2"/>
          <w:sz w:val="28"/>
          <w:szCs w:val="28"/>
          <w:lang w:eastAsia="zh-CN"/>
        </w:rPr>
      </w:pPr>
    </w:p>
    <w:p w:rsidR="00E74C6E" w:rsidRDefault="00A61F73">
      <w:pPr>
        <w:spacing w:after="0" w:line="240" w:lineRule="auto"/>
        <w:ind w:firstLine="709"/>
        <w:jc w:val="both"/>
        <w:rPr>
          <w:rFonts w:ascii="Times New Roman" w:hAnsi="Times New Roman"/>
          <w:kern w:val="2"/>
          <w:sz w:val="28"/>
          <w:szCs w:val="28"/>
          <w:lang w:eastAsia="zh-CN"/>
        </w:rPr>
      </w:pPr>
      <w:r>
        <w:rPr>
          <w:rFonts w:ascii="Times New Roman" w:hAnsi="Times New Roman"/>
          <w:bCs/>
          <w:kern w:val="2"/>
          <w:sz w:val="28"/>
          <w:szCs w:val="28"/>
          <w:lang w:eastAsia="zh-CN"/>
        </w:rPr>
        <w:t xml:space="preserve">1. В муниципальной программе муниципального образования Темрюкский район </w:t>
      </w:r>
      <w:r>
        <w:rPr>
          <w:rFonts w:ascii="Times New Roman" w:hAnsi="Times New Roman"/>
          <w:kern w:val="2"/>
          <w:sz w:val="28"/>
          <w:szCs w:val="28"/>
          <w:lang w:eastAsia="zh-CN"/>
        </w:rPr>
        <w:t xml:space="preserve">«Обеспечение безопасности населения» </w:t>
      </w:r>
      <w:r>
        <w:rPr>
          <w:rFonts w:ascii="Times New Roman" w:hAnsi="Times New Roman"/>
          <w:bCs/>
          <w:kern w:val="2"/>
          <w:sz w:val="28"/>
          <w:szCs w:val="28"/>
          <w:lang w:eastAsia="zh-CN"/>
        </w:rPr>
        <w:t>(далее – муниципальная программа):</w:t>
      </w:r>
    </w:p>
    <w:p w:rsidR="00E74C6E" w:rsidRDefault="00A61F73">
      <w:pPr>
        <w:pStyle w:val="af0"/>
        <w:numPr>
          <w:ilvl w:val="0"/>
          <w:numId w:val="1"/>
        </w:numPr>
        <w:spacing w:after="0" w:line="240" w:lineRule="auto"/>
        <w:jc w:val="both"/>
        <w:rPr>
          <w:rFonts w:ascii="Times New Roman" w:hAnsi="Times New Roman"/>
          <w:bCs/>
          <w:kern w:val="2"/>
          <w:sz w:val="28"/>
          <w:szCs w:val="28"/>
          <w:lang w:eastAsia="zh-CN"/>
        </w:rPr>
      </w:pPr>
      <w:r>
        <w:rPr>
          <w:rFonts w:ascii="Times New Roman" w:hAnsi="Times New Roman"/>
          <w:bCs/>
          <w:kern w:val="2"/>
          <w:sz w:val="28"/>
          <w:szCs w:val="28"/>
          <w:lang w:eastAsia="zh-CN"/>
        </w:rPr>
        <w:t>в паспорте муниципальной программы:</w:t>
      </w:r>
    </w:p>
    <w:p w:rsidR="00E74C6E" w:rsidRDefault="00A61F73">
      <w:pPr>
        <w:spacing w:after="0" w:line="240" w:lineRule="auto"/>
        <w:ind w:firstLine="709"/>
        <w:jc w:val="both"/>
        <w:rPr>
          <w:rFonts w:ascii="Times New Roman" w:hAnsi="Times New Roman"/>
          <w:bCs/>
          <w:kern w:val="2"/>
          <w:sz w:val="28"/>
          <w:szCs w:val="28"/>
          <w:lang w:eastAsia="zh-CN"/>
        </w:rPr>
      </w:pPr>
      <w:r>
        <w:rPr>
          <w:rFonts w:ascii="Times New Roman" w:hAnsi="Times New Roman"/>
          <w:sz w:val="28"/>
          <w:szCs w:val="28"/>
        </w:rPr>
        <w:t>а) позицию «</w:t>
      </w:r>
      <w:r>
        <w:rPr>
          <w:rFonts w:ascii="Times New Roman" w:hAnsi="Times New Roman"/>
          <w:bCs/>
          <w:kern w:val="2"/>
          <w:sz w:val="28"/>
          <w:szCs w:val="28"/>
          <w:lang w:eastAsia="zh-CN"/>
        </w:rPr>
        <w:t>Участники муниципальной программы»</w:t>
      </w:r>
      <w:r>
        <w:rPr>
          <w:rFonts w:ascii="Times New Roman" w:hAnsi="Times New Roman"/>
          <w:sz w:val="28"/>
          <w:szCs w:val="28"/>
        </w:rPr>
        <w:t xml:space="preserve"> </w:t>
      </w:r>
      <w:r>
        <w:rPr>
          <w:rFonts w:ascii="Times New Roman" w:hAnsi="Times New Roman"/>
          <w:bCs/>
          <w:kern w:val="2"/>
          <w:sz w:val="28"/>
          <w:szCs w:val="28"/>
          <w:lang w:eastAsia="zh-CN"/>
        </w:rPr>
        <w:t xml:space="preserve">изложить в следующей редакции: </w:t>
      </w:r>
    </w:p>
    <w:p w:rsidR="00E74C6E" w:rsidRDefault="00A61F73">
      <w:pPr>
        <w:spacing w:after="0" w:line="240" w:lineRule="auto"/>
        <w:rPr>
          <w:rFonts w:ascii="Times New Roman" w:hAnsi="Times New Roman"/>
          <w:bCs/>
          <w:kern w:val="2"/>
          <w:sz w:val="28"/>
          <w:szCs w:val="28"/>
          <w:lang w:eastAsia="zh-CN"/>
        </w:rPr>
      </w:pPr>
      <w:r>
        <w:rPr>
          <w:rFonts w:ascii="Times New Roman" w:hAnsi="Times New Roman"/>
          <w:bCs/>
          <w:kern w:val="2"/>
          <w:sz w:val="28"/>
          <w:szCs w:val="28"/>
          <w:lang w:eastAsia="zh-CN"/>
        </w:rPr>
        <w:t xml:space="preserve">«         </w:t>
      </w:r>
    </w:p>
    <w:tbl>
      <w:tblPr>
        <w:tblW w:w="14601" w:type="dxa"/>
        <w:tblInd w:w="-5" w:type="dxa"/>
        <w:tblLayout w:type="fixed"/>
        <w:tblLook w:val="04A0" w:firstRow="1" w:lastRow="0" w:firstColumn="1" w:lastColumn="0" w:noHBand="0" w:noVBand="1"/>
      </w:tblPr>
      <w:tblGrid>
        <w:gridCol w:w="5669"/>
        <w:gridCol w:w="8932"/>
      </w:tblGrid>
      <w:tr w:rsidR="00E74C6E">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Участники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Не предусмотрены</w:t>
            </w:r>
          </w:p>
        </w:tc>
      </w:tr>
    </w:tbl>
    <w:p w:rsidR="00E74C6E" w:rsidRDefault="00A61F73">
      <w:pPr>
        <w:spacing w:after="0" w:line="240" w:lineRule="auto"/>
        <w:ind w:firstLine="709"/>
        <w:jc w:val="right"/>
        <w:rPr>
          <w:rFonts w:ascii="Times New Roman" w:hAnsi="Times New Roman"/>
          <w:sz w:val="28"/>
          <w:szCs w:val="28"/>
        </w:rPr>
      </w:pPr>
      <w:r>
        <w:rPr>
          <w:rFonts w:ascii="Times New Roman" w:hAnsi="Times New Roman"/>
          <w:sz w:val="28"/>
          <w:szCs w:val="28"/>
        </w:rPr>
        <w:t>»;</w:t>
      </w:r>
    </w:p>
    <w:p w:rsidR="00E74C6E" w:rsidRDefault="00A61F73">
      <w:pPr>
        <w:spacing w:after="0" w:line="240" w:lineRule="auto"/>
        <w:ind w:firstLine="709"/>
        <w:jc w:val="both"/>
        <w:rPr>
          <w:rFonts w:ascii="Times New Roman" w:hAnsi="Times New Roman"/>
          <w:bCs/>
          <w:kern w:val="2"/>
          <w:sz w:val="28"/>
          <w:szCs w:val="28"/>
          <w:lang w:eastAsia="zh-CN"/>
        </w:rPr>
      </w:pPr>
      <w:r>
        <w:rPr>
          <w:rFonts w:ascii="Times New Roman" w:hAnsi="Times New Roman"/>
          <w:sz w:val="28"/>
          <w:szCs w:val="28"/>
        </w:rPr>
        <w:t>б) позицию «</w:t>
      </w:r>
      <w:r>
        <w:rPr>
          <w:rFonts w:ascii="Times New Roman" w:hAnsi="Times New Roman"/>
          <w:bCs/>
          <w:kern w:val="2"/>
          <w:sz w:val="28"/>
          <w:szCs w:val="28"/>
          <w:lang w:eastAsia="zh-CN"/>
        </w:rPr>
        <w:t>Перечень целевых показателей муниципальной программы»</w:t>
      </w:r>
      <w:r>
        <w:rPr>
          <w:rFonts w:ascii="Times New Roman" w:hAnsi="Times New Roman"/>
          <w:sz w:val="28"/>
          <w:szCs w:val="28"/>
        </w:rPr>
        <w:t xml:space="preserve"> </w:t>
      </w:r>
      <w:r>
        <w:rPr>
          <w:rFonts w:ascii="Times New Roman" w:hAnsi="Times New Roman"/>
          <w:bCs/>
          <w:kern w:val="2"/>
          <w:sz w:val="28"/>
          <w:szCs w:val="28"/>
          <w:lang w:eastAsia="zh-CN"/>
        </w:rPr>
        <w:t xml:space="preserve">изложить в следующей редакции: </w:t>
      </w:r>
    </w:p>
    <w:p w:rsidR="00E74C6E" w:rsidRDefault="00A61F73">
      <w:pPr>
        <w:spacing w:after="0" w:line="240" w:lineRule="auto"/>
        <w:rPr>
          <w:rFonts w:ascii="Times New Roman" w:hAnsi="Times New Roman"/>
          <w:bCs/>
          <w:kern w:val="2"/>
          <w:sz w:val="28"/>
          <w:szCs w:val="28"/>
          <w:lang w:eastAsia="zh-CN"/>
        </w:rPr>
      </w:pPr>
      <w:r>
        <w:rPr>
          <w:rFonts w:ascii="Times New Roman" w:hAnsi="Times New Roman"/>
          <w:bCs/>
          <w:kern w:val="2"/>
          <w:sz w:val="28"/>
          <w:szCs w:val="28"/>
          <w:lang w:eastAsia="zh-CN"/>
        </w:rPr>
        <w:t xml:space="preserve">«         </w:t>
      </w:r>
    </w:p>
    <w:tbl>
      <w:tblPr>
        <w:tblW w:w="14601" w:type="dxa"/>
        <w:tblInd w:w="-5" w:type="dxa"/>
        <w:tblLayout w:type="fixed"/>
        <w:tblLook w:val="04A0" w:firstRow="1" w:lastRow="0" w:firstColumn="1" w:lastColumn="0" w:noHBand="0" w:noVBand="1"/>
      </w:tblPr>
      <w:tblGrid>
        <w:gridCol w:w="5669"/>
        <w:gridCol w:w="8932"/>
      </w:tblGrid>
      <w:tr w:rsidR="00E74C6E">
        <w:tc>
          <w:tcPr>
            <w:tcW w:w="5669"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Перечень целевых показателей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E74C6E" w:rsidRDefault="00A61F73">
            <w:pPr>
              <w:widowControl w:val="0"/>
              <w:tabs>
                <w:tab w:val="left" w:pos="-108"/>
                <w:tab w:val="left" w:pos="0"/>
                <w:tab w:val="left" w:pos="34"/>
              </w:tabs>
              <w:spacing w:after="0" w:line="240" w:lineRule="auto"/>
              <w:contextualSpacing/>
              <w:jc w:val="both"/>
              <w:rPr>
                <w:rFonts w:ascii="Times New Roman" w:hAnsi="Times New Roman"/>
                <w:bCs/>
                <w:sz w:val="24"/>
                <w:szCs w:val="24"/>
              </w:rPr>
            </w:pPr>
            <w:r>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Pr>
                <w:rFonts w:ascii="Times New Roman" w:hAnsi="Times New Roman"/>
                <w:bCs/>
                <w:sz w:val="24"/>
                <w:szCs w:val="24"/>
              </w:rPr>
              <w:lastRenderedPageBreak/>
              <w:t>реагирования на происшествия.</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Pr>
                <w:rFonts w:ascii="Times New Roman" w:eastAsia="Calibri" w:hAnsi="Times New Roman"/>
                <w:sz w:val="24"/>
                <w:szCs w:val="24"/>
                <w:lang w:eastAsia="en-US"/>
              </w:rPr>
              <w:t>видеофиксации</w:t>
            </w:r>
            <w:proofErr w:type="spellEnd"/>
            <w:r>
              <w:rPr>
                <w:rFonts w:ascii="Times New Roman" w:eastAsia="Calibri" w:hAnsi="Times New Roman"/>
                <w:sz w:val="24"/>
                <w:szCs w:val="24"/>
                <w:lang w:eastAsia="en-US"/>
              </w:rPr>
              <w:t xml:space="preserve"> </w:t>
            </w:r>
            <w:r>
              <w:rPr>
                <w:rFonts w:ascii="Times New Roman" w:hAnsi="Times New Roman"/>
                <w:sz w:val="24"/>
                <w:szCs w:val="24"/>
              </w:rPr>
              <w:t xml:space="preserve">сегмента </w:t>
            </w:r>
            <w:r>
              <w:rPr>
                <w:rFonts w:ascii="Times New Roman" w:eastAsia="Calibri" w:hAnsi="Times New Roman"/>
                <w:sz w:val="24"/>
                <w:szCs w:val="24"/>
                <w:lang w:eastAsia="en-US"/>
              </w:rPr>
              <w:t xml:space="preserve"> </w:t>
            </w:r>
            <w:r>
              <w:rPr>
                <w:rFonts w:ascii="Times New Roman" w:hAnsi="Times New Roman"/>
                <w:sz w:val="24"/>
                <w:szCs w:val="24"/>
              </w:rPr>
              <w:t>аппаратно-программного комплекса «Безопасный город».</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4. Количество обработанных вызовов оператором «Системы 112».</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w:t>
            </w: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6.</w:t>
            </w:r>
            <w:r>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ascii="Times New Roman" w:eastAsia="Calibri"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ascii="Times New Roman" w:eastAsia="Calibri" w:hAnsi="Times New Roman"/>
                <w:bCs/>
                <w:sz w:val="24"/>
                <w:szCs w:val="24"/>
                <w:lang w:eastAsia="en-US"/>
              </w:rPr>
              <w:t>.</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8. Доля обученных и аттестованных спасателей от общего количества спасателей.</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9. Количество приобретенных объектов движимого имущества</w:t>
            </w:r>
            <w:proofErr w:type="gramStart"/>
            <w:r>
              <w:rPr>
                <w:rFonts w:ascii="Times New Roman" w:eastAsia="Calibri" w:hAnsi="Times New Roman"/>
                <w:sz w:val="24"/>
                <w:szCs w:val="24"/>
                <w:lang w:eastAsia="en-US"/>
              </w:rPr>
              <w:t>.</w:t>
            </w:r>
            <w:proofErr w:type="gramEnd"/>
          </w:p>
        </w:tc>
      </w:tr>
    </w:tbl>
    <w:p w:rsidR="00E74C6E" w:rsidRDefault="00A61F73">
      <w:pPr>
        <w:spacing w:after="0" w:line="240" w:lineRule="auto"/>
        <w:jc w:val="right"/>
        <w:rPr>
          <w:rFonts w:ascii="Times New Roman" w:hAnsi="Times New Roman"/>
          <w:bCs/>
          <w:kern w:val="2"/>
          <w:sz w:val="28"/>
          <w:szCs w:val="28"/>
          <w:lang w:eastAsia="zh-CN"/>
        </w:rPr>
      </w:pPr>
      <w:r>
        <w:rPr>
          <w:rFonts w:ascii="Times New Roman" w:hAnsi="Times New Roman"/>
          <w:bCs/>
          <w:kern w:val="2"/>
          <w:sz w:val="28"/>
          <w:szCs w:val="28"/>
          <w:lang w:eastAsia="zh-CN"/>
        </w:rPr>
        <w:lastRenderedPageBreak/>
        <w:t xml:space="preserve">                                                                                                                                                                                                           »;</w:t>
      </w:r>
    </w:p>
    <w:p w:rsidR="00E74C6E" w:rsidRDefault="00A61F73">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в) позицию «Проекты и (или) программы» изложить в следующей редакции:</w:t>
      </w:r>
    </w:p>
    <w:p w:rsidR="00E74C6E" w:rsidRDefault="00A61F73">
      <w:pPr>
        <w:spacing w:after="0" w:line="240" w:lineRule="auto"/>
        <w:jc w:val="both"/>
        <w:rPr>
          <w:rFonts w:ascii="Times New Roman" w:hAnsi="Times New Roman"/>
          <w:sz w:val="28"/>
          <w:szCs w:val="28"/>
        </w:rPr>
      </w:pPr>
      <w:r>
        <w:rPr>
          <w:rFonts w:ascii="Times New Roman" w:hAnsi="Times New Roman"/>
          <w:sz w:val="28"/>
          <w:szCs w:val="28"/>
        </w:rPr>
        <w:t>«</w:t>
      </w:r>
    </w:p>
    <w:tbl>
      <w:tblPr>
        <w:tblStyle w:val="af5"/>
        <w:tblW w:w="14601" w:type="dxa"/>
        <w:tblInd w:w="108" w:type="dxa"/>
        <w:tblLayout w:type="fixed"/>
        <w:tblLook w:val="04A0" w:firstRow="1" w:lastRow="0" w:firstColumn="1" w:lastColumn="0" w:noHBand="0" w:noVBand="1"/>
      </w:tblPr>
      <w:tblGrid>
        <w:gridCol w:w="5660"/>
        <w:gridCol w:w="8941"/>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Проекты и (или) программы</w:t>
            </w:r>
          </w:p>
        </w:tc>
        <w:tc>
          <w:tcPr>
            <w:tcW w:w="8940" w:type="dxa"/>
          </w:tcPr>
          <w:p w:rsidR="00E74C6E" w:rsidRDefault="00A61F73">
            <w:pPr>
              <w:widowControl w:val="0"/>
              <w:tabs>
                <w:tab w:val="left" w:pos="400"/>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Муниципальный проект «Безопасный район»</w:t>
            </w:r>
          </w:p>
        </w:tc>
      </w:tr>
    </w:tbl>
    <w:p w:rsidR="00E74C6E" w:rsidRDefault="00A61F73">
      <w:pPr>
        <w:spacing w:after="0" w:line="240" w:lineRule="auto"/>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rsidR="00E74C6E" w:rsidRDefault="00A61F73">
      <w:pPr>
        <w:spacing w:after="0" w:line="240" w:lineRule="auto"/>
        <w:rPr>
          <w:rFonts w:ascii="Times New Roman" w:hAnsi="Times New Roman"/>
          <w:bCs/>
          <w:kern w:val="2"/>
          <w:sz w:val="28"/>
          <w:szCs w:val="28"/>
          <w:lang w:eastAsia="zh-CN"/>
        </w:rPr>
      </w:pPr>
      <w:r>
        <w:rPr>
          <w:rFonts w:ascii="Times New Roman" w:hAnsi="Times New Roman"/>
          <w:bCs/>
          <w:kern w:val="2"/>
          <w:sz w:val="28"/>
          <w:szCs w:val="28"/>
          <w:lang w:eastAsia="zh-CN"/>
        </w:rPr>
        <w:tab/>
        <w:t>г) позицию «Этапы и сроки реализации муниципальной программы» изложить в следующей редакции:</w:t>
      </w:r>
    </w:p>
    <w:p w:rsidR="00E74C6E" w:rsidRDefault="00A61F73">
      <w:pPr>
        <w:spacing w:after="0" w:line="240" w:lineRule="auto"/>
        <w:rPr>
          <w:rFonts w:ascii="Times New Roman" w:hAnsi="Times New Roman"/>
          <w:bCs/>
          <w:kern w:val="2"/>
          <w:sz w:val="28"/>
          <w:szCs w:val="28"/>
          <w:lang w:eastAsia="zh-CN"/>
        </w:rPr>
      </w:pPr>
      <w:r>
        <w:rPr>
          <w:rFonts w:ascii="Times New Roman" w:hAnsi="Times New Roman"/>
          <w:bCs/>
          <w:kern w:val="2"/>
          <w:sz w:val="28"/>
          <w:szCs w:val="28"/>
          <w:lang w:eastAsia="zh-CN"/>
        </w:rPr>
        <w:t>«</w:t>
      </w:r>
    </w:p>
    <w:tbl>
      <w:tblPr>
        <w:tblStyle w:val="af5"/>
        <w:tblW w:w="14709" w:type="dxa"/>
        <w:tblLayout w:type="fixed"/>
        <w:tblLook w:val="04A0" w:firstRow="1" w:lastRow="0" w:firstColumn="1" w:lastColumn="0" w:noHBand="0" w:noVBand="1"/>
      </w:tblPr>
      <w:tblGrid>
        <w:gridCol w:w="5777"/>
        <w:gridCol w:w="8932"/>
      </w:tblGrid>
      <w:tr w:rsidR="00E74C6E">
        <w:tc>
          <w:tcPr>
            <w:tcW w:w="5777" w:type="dxa"/>
          </w:tcPr>
          <w:p w:rsidR="00E74C6E" w:rsidRDefault="00A61F73">
            <w:pPr>
              <w:widowControl w:val="0"/>
              <w:spacing w:after="0" w:line="240" w:lineRule="auto"/>
              <w:rPr>
                <w:rFonts w:ascii="Times New Roman" w:hAnsi="Times New Roman"/>
                <w:b/>
                <w:bCs/>
                <w:kern w:val="2"/>
                <w:sz w:val="24"/>
                <w:szCs w:val="24"/>
                <w:lang w:eastAsia="zh-CN"/>
              </w:rPr>
            </w:pPr>
            <w:r>
              <w:rPr>
                <w:rFonts w:ascii="Times New Roman" w:hAnsi="Times New Roman"/>
                <w:bCs/>
                <w:kern w:val="2"/>
                <w:sz w:val="24"/>
                <w:szCs w:val="24"/>
                <w:lang w:eastAsia="zh-CN"/>
              </w:rPr>
              <w:t>Этапы и сроки реализации муниципальной программы</w:t>
            </w:r>
          </w:p>
        </w:tc>
        <w:tc>
          <w:tcPr>
            <w:tcW w:w="8931" w:type="dxa"/>
          </w:tcPr>
          <w:p w:rsidR="00E74C6E" w:rsidRDefault="00A61F73">
            <w:pPr>
              <w:widowControl w:val="0"/>
              <w:spacing w:after="0" w:line="240" w:lineRule="auto"/>
              <w:rPr>
                <w:rFonts w:ascii="Times New Roman" w:hAnsi="Times New Roman"/>
                <w:bCs/>
                <w:kern w:val="2"/>
                <w:sz w:val="24"/>
                <w:szCs w:val="24"/>
                <w:lang w:eastAsia="zh-CN"/>
              </w:rPr>
            </w:pPr>
            <w:r>
              <w:rPr>
                <w:rFonts w:ascii="Times New Roman" w:hAnsi="Times New Roman"/>
                <w:bCs/>
                <w:kern w:val="2"/>
                <w:sz w:val="24"/>
                <w:szCs w:val="24"/>
                <w:lang w:eastAsia="zh-CN"/>
              </w:rPr>
              <w:t>Этапы не предусмотрены</w:t>
            </w:r>
          </w:p>
          <w:p w:rsidR="00E74C6E" w:rsidRDefault="00A61F73">
            <w:pPr>
              <w:widowControl w:val="0"/>
              <w:spacing w:after="0" w:line="240" w:lineRule="auto"/>
              <w:rPr>
                <w:rFonts w:ascii="Times New Roman" w:hAnsi="Times New Roman"/>
                <w:b/>
                <w:bCs/>
                <w:kern w:val="2"/>
                <w:sz w:val="24"/>
                <w:szCs w:val="24"/>
                <w:lang w:eastAsia="zh-CN"/>
              </w:rPr>
            </w:pPr>
            <w:r>
              <w:rPr>
                <w:rFonts w:ascii="Times New Roman" w:hAnsi="Times New Roman"/>
                <w:bCs/>
                <w:kern w:val="2"/>
                <w:sz w:val="24"/>
                <w:szCs w:val="24"/>
                <w:lang w:eastAsia="zh-CN"/>
              </w:rPr>
              <w:t>2022-2026 годы</w:t>
            </w:r>
          </w:p>
        </w:tc>
      </w:tr>
    </w:tbl>
    <w:p w:rsidR="00E74C6E" w:rsidRDefault="00A61F73">
      <w:pPr>
        <w:spacing w:after="0" w:line="240" w:lineRule="auto"/>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rsidR="00E74C6E" w:rsidRDefault="00A61F73">
      <w:pPr>
        <w:tabs>
          <w:tab w:val="left" w:pos="142"/>
        </w:tabs>
        <w:spacing w:after="0" w:line="240" w:lineRule="auto"/>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д) позицию «</w:t>
      </w:r>
      <w:r>
        <w:rPr>
          <w:rFonts w:ascii="Times New Roman" w:hAnsi="Times New Roman"/>
          <w:sz w:val="28"/>
          <w:szCs w:val="28"/>
        </w:rPr>
        <w:t xml:space="preserve">Объем финансирования муниципальной программы» </w:t>
      </w:r>
      <w:r>
        <w:rPr>
          <w:rFonts w:ascii="Times New Roman" w:hAnsi="Times New Roman"/>
          <w:bCs/>
          <w:kern w:val="2"/>
          <w:sz w:val="28"/>
          <w:szCs w:val="28"/>
          <w:lang w:eastAsia="zh-CN"/>
        </w:rPr>
        <w:t>изложить в следующей редакции:</w:t>
      </w:r>
    </w:p>
    <w:p w:rsidR="00B96013" w:rsidRDefault="00B96013">
      <w:pPr>
        <w:tabs>
          <w:tab w:val="left" w:pos="142"/>
        </w:tabs>
        <w:spacing w:after="0" w:line="240" w:lineRule="auto"/>
        <w:ind w:firstLine="709"/>
        <w:jc w:val="both"/>
        <w:rPr>
          <w:rFonts w:ascii="Times New Roman" w:hAnsi="Times New Roman"/>
          <w:bCs/>
          <w:kern w:val="2"/>
          <w:sz w:val="28"/>
          <w:szCs w:val="28"/>
          <w:lang w:eastAsia="zh-CN"/>
        </w:rPr>
      </w:pPr>
    </w:p>
    <w:p w:rsidR="00B96013" w:rsidRDefault="00B96013">
      <w:pPr>
        <w:tabs>
          <w:tab w:val="left" w:pos="142"/>
        </w:tabs>
        <w:spacing w:after="0" w:line="240" w:lineRule="auto"/>
        <w:ind w:firstLine="709"/>
        <w:jc w:val="both"/>
        <w:rPr>
          <w:rFonts w:ascii="Times New Roman" w:hAnsi="Times New Roman"/>
          <w:bCs/>
          <w:kern w:val="2"/>
          <w:sz w:val="28"/>
          <w:szCs w:val="28"/>
          <w:lang w:eastAsia="zh-CN"/>
        </w:rPr>
      </w:pPr>
    </w:p>
    <w:p w:rsidR="00B96013" w:rsidRDefault="00B96013">
      <w:pPr>
        <w:tabs>
          <w:tab w:val="left" w:pos="142"/>
        </w:tabs>
        <w:spacing w:after="0" w:line="240" w:lineRule="auto"/>
        <w:ind w:firstLine="709"/>
        <w:jc w:val="both"/>
        <w:rPr>
          <w:rFonts w:ascii="Times New Roman" w:hAnsi="Times New Roman"/>
          <w:bCs/>
          <w:kern w:val="2"/>
          <w:sz w:val="28"/>
          <w:szCs w:val="28"/>
          <w:lang w:eastAsia="zh-CN"/>
        </w:rPr>
      </w:pPr>
    </w:p>
    <w:p w:rsidR="00B96013" w:rsidRDefault="00B96013">
      <w:pPr>
        <w:tabs>
          <w:tab w:val="left" w:pos="142"/>
        </w:tabs>
        <w:spacing w:after="0" w:line="240" w:lineRule="auto"/>
        <w:ind w:firstLine="709"/>
        <w:jc w:val="both"/>
        <w:rPr>
          <w:rFonts w:ascii="Times New Roman" w:hAnsi="Times New Roman"/>
          <w:bCs/>
          <w:kern w:val="2"/>
          <w:sz w:val="28"/>
          <w:szCs w:val="28"/>
          <w:lang w:eastAsia="zh-CN"/>
        </w:rPr>
      </w:pPr>
    </w:p>
    <w:p w:rsidR="00B96013" w:rsidRDefault="00B96013">
      <w:pPr>
        <w:tabs>
          <w:tab w:val="left" w:pos="142"/>
        </w:tabs>
        <w:spacing w:after="0" w:line="240" w:lineRule="auto"/>
        <w:ind w:firstLine="709"/>
        <w:jc w:val="both"/>
        <w:rPr>
          <w:rFonts w:ascii="Times New Roman" w:hAnsi="Times New Roman"/>
          <w:bCs/>
          <w:kern w:val="2"/>
          <w:sz w:val="28"/>
          <w:szCs w:val="28"/>
          <w:lang w:eastAsia="zh-CN"/>
        </w:rPr>
      </w:pPr>
    </w:p>
    <w:p w:rsidR="00E74C6E" w:rsidRDefault="00A61F73">
      <w:pPr>
        <w:spacing w:after="0" w:line="240" w:lineRule="auto"/>
        <w:jc w:val="both"/>
        <w:rPr>
          <w:rFonts w:ascii="Times New Roman" w:hAnsi="Times New Roman"/>
          <w:bCs/>
          <w:kern w:val="2"/>
          <w:sz w:val="28"/>
          <w:szCs w:val="28"/>
          <w:lang w:eastAsia="zh-CN"/>
        </w:rPr>
      </w:pPr>
      <w:r>
        <w:rPr>
          <w:rFonts w:ascii="Times New Roman" w:hAnsi="Times New Roman"/>
          <w:bCs/>
          <w:kern w:val="2"/>
          <w:sz w:val="28"/>
          <w:szCs w:val="28"/>
          <w:lang w:eastAsia="zh-CN"/>
        </w:rPr>
        <w:lastRenderedPageBreak/>
        <w:t>«</w:t>
      </w:r>
    </w:p>
    <w:tbl>
      <w:tblPr>
        <w:tblW w:w="14714" w:type="dxa"/>
        <w:tblInd w:w="-5" w:type="dxa"/>
        <w:tblLayout w:type="fixed"/>
        <w:tblLook w:val="04A0" w:firstRow="1" w:lastRow="0" w:firstColumn="1" w:lastColumn="0" w:noHBand="0" w:noVBand="1"/>
      </w:tblPr>
      <w:tblGrid>
        <w:gridCol w:w="3374"/>
        <w:gridCol w:w="1417"/>
        <w:gridCol w:w="2543"/>
        <w:gridCol w:w="2550"/>
        <w:gridCol w:w="2416"/>
        <w:gridCol w:w="2414"/>
      </w:tblGrid>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всего</w:t>
            </w:r>
          </w:p>
        </w:tc>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в разрезе источников финансирования</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Годы реализации</w:t>
            </w:r>
          </w:p>
        </w:tc>
        <w:tc>
          <w:tcPr>
            <w:tcW w:w="1417"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eastAsia="Calibri" w:hAnsi="Times New Roman"/>
                <w:b/>
                <w:sz w:val="24"/>
                <w:szCs w:val="24"/>
                <w:lang w:eastAsia="en-US"/>
              </w:rPr>
            </w:pP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федеральный бюджет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краевой бюджет</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местный бюджет</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внебюджетные источники</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73 666,5</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33 980,6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39 685,9</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78 551,8</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78 551,8</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61 429,0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61 366,0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48 964,8</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48 901,8</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48 996,3</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48 933,3</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311 608,4</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34 232,6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rsidP="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w:t>
            </w:r>
            <w:r w:rsidR="00CC41B4" w:rsidRPr="00C93D17">
              <w:rPr>
                <w:rFonts w:ascii="Times New Roman" w:hAnsi="Times New Roman"/>
                <w:sz w:val="24"/>
                <w:szCs w:val="24"/>
              </w:rPr>
              <w:t>77 375,8</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14713" w:type="dxa"/>
            <w:gridSpan w:val="6"/>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расходы, связанные с реализацией проектов или программ &lt;3&gt;</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40 349,2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 xml:space="preserve"> 6 494,6</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CC41B4">
            <w:pPr>
              <w:pStyle w:val="af2"/>
              <w:jc w:val="center"/>
              <w:rPr>
                <w:rFonts w:ascii="Times New Roman" w:hAnsi="Times New Roman" w:cs="Times New Roman"/>
              </w:rPr>
            </w:pPr>
            <w:r w:rsidRPr="00C93D17">
              <w:rPr>
                <w:rFonts w:ascii="Times New Roman" w:hAnsi="Times New Roman" w:cs="Times New Roman"/>
              </w:rPr>
              <w:t>93 789,6</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rsidP="00CC41B4">
            <w:pPr>
              <w:pStyle w:val="af2"/>
              <w:jc w:val="center"/>
              <w:rPr>
                <w:rFonts w:ascii="Times New Roman" w:hAnsi="Times New Roman" w:cs="Times New Roman"/>
              </w:rPr>
            </w:pPr>
            <w:r w:rsidRPr="00C93D17">
              <w:rPr>
                <w:rFonts w:ascii="Times New Roman" w:hAnsi="Times New Roman" w:cs="Times New Roman"/>
              </w:rPr>
              <w:t xml:space="preserve"> </w:t>
            </w:r>
            <w:r w:rsidR="00CC41B4" w:rsidRPr="00C93D17">
              <w:rPr>
                <w:rFonts w:ascii="Times New Roman" w:hAnsi="Times New Roman" w:cs="Times New Roman"/>
              </w:rPr>
              <w:t>59 935,0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14713" w:type="dxa"/>
            <w:gridSpan w:val="6"/>
            <w:tcBorders>
              <w:top w:val="single" w:sz="4" w:space="0" w:color="000000"/>
              <w:left w:val="single" w:sz="4" w:space="0" w:color="000000"/>
              <w:bottom w:val="single" w:sz="4" w:space="0" w:color="000000"/>
              <w:right w:val="single" w:sz="4" w:space="0" w:color="000000"/>
            </w:tcBorders>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337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bl>
    <w:p w:rsidR="00E74C6E" w:rsidRDefault="00A61F73">
      <w:pPr>
        <w:spacing w:after="0" w:line="240" w:lineRule="auto"/>
        <w:jc w:val="both"/>
        <w:rPr>
          <w:rFonts w:ascii="Times New Roman" w:hAnsi="Times New Roman"/>
          <w:color w:val="000000"/>
          <w:kern w:val="2"/>
          <w:sz w:val="28"/>
          <w:szCs w:val="28"/>
          <w:lang w:eastAsia="zh-CN"/>
        </w:rPr>
      </w:pPr>
      <w:r>
        <w:rPr>
          <w:rFonts w:ascii="Times New Roman" w:hAnsi="Times New Roman"/>
          <w:color w:val="000000"/>
          <w:kern w:val="2"/>
          <w:sz w:val="28"/>
          <w:szCs w:val="28"/>
          <w:lang w:eastAsia="zh-CN"/>
        </w:rPr>
        <w:t xml:space="preserve">                                                                                                                                                                                                             »;</w:t>
      </w:r>
    </w:p>
    <w:p w:rsidR="00E74C6E" w:rsidRDefault="00A61F73">
      <w:pPr>
        <w:spacing w:after="0" w:line="240" w:lineRule="auto"/>
        <w:ind w:firstLine="708"/>
        <w:jc w:val="both"/>
        <w:rPr>
          <w:rFonts w:ascii="Times New Roman" w:hAnsi="Times New Roman"/>
          <w:color w:val="000000" w:themeColor="text1"/>
          <w:kern w:val="2"/>
          <w:sz w:val="28"/>
          <w:szCs w:val="28"/>
          <w:lang w:eastAsia="zh-CN"/>
        </w:rPr>
      </w:pPr>
      <w:r>
        <w:rPr>
          <w:rFonts w:ascii="Times New Roman" w:hAnsi="Times New Roman"/>
          <w:color w:val="000000" w:themeColor="text1"/>
          <w:kern w:val="2"/>
          <w:sz w:val="28"/>
          <w:szCs w:val="28"/>
          <w:lang w:eastAsia="zh-CN"/>
        </w:rPr>
        <w:t>2) таблиц</w:t>
      </w:r>
      <w:r>
        <w:rPr>
          <w:rFonts w:ascii="Times New Roman" w:hAnsi="Times New Roman"/>
          <w:kern w:val="2"/>
          <w:sz w:val="28"/>
          <w:szCs w:val="28"/>
          <w:lang w:eastAsia="zh-CN"/>
        </w:rPr>
        <w:t>ы</w:t>
      </w:r>
      <w:r>
        <w:rPr>
          <w:rFonts w:ascii="Times New Roman" w:hAnsi="Times New Roman"/>
          <w:color w:val="000000" w:themeColor="text1"/>
          <w:kern w:val="2"/>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B96013" w:rsidRDefault="00B96013">
      <w:pPr>
        <w:spacing w:after="0" w:line="240" w:lineRule="auto"/>
        <w:ind w:left="1065"/>
        <w:jc w:val="center"/>
        <w:rPr>
          <w:rFonts w:ascii="Times New Roman" w:hAnsi="Times New Roman"/>
          <w:b/>
          <w:color w:val="000000" w:themeColor="text1"/>
          <w:sz w:val="28"/>
          <w:szCs w:val="28"/>
        </w:rPr>
      </w:pPr>
    </w:p>
    <w:p w:rsidR="00B96013" w:rsidRDefault="00B96013">
      <w:pPr>
        <w:spacing w:after="0" w:line="240" w:lineRule="auto"/>
        <w:ind w:left="1065"/>
        <w:jc w:val="center"/>
        <w:rPr>
          <w:rFonts w:ascii="Times New Roman" w:hAnsi="Times New Roman"/>
          <w:b/>
          <w:color w:val="000000" w:themeColor="text1"/>
          <w:sz w:val="28"/>
          <w:szCs w:val="28"/>
        </w:rPr>
      </w:pPr>
    </w:p>
    <w:p w:rsidR="00E74C6E" w:rsidRDefault="00A61F73">
      <w:pPr>
        <w:spacing w:after="0" w:line="240" w:lineRule="auto"/>
        <w:ind w:left="1065"/>
        <w:jc w:val="center"/>
        <w:rPr>
          <w:rFonts w:ascii="Times New Roman" w:hAnsi="Times New Roman"/>
          <w:b/>
          <w:sz w:val="28"/>
          <w:szCs w:val="28"/>
        </w:rPr>
      </w:pPr>
      <w:r>
        <w:rPr>
          <w:rFonts w:ascii="Times New Roman" w:hAnsi="Times New Roman"/>
          <w:b/>
          <w:color w:val="000000" w:themeColor="text1"/>
          <w:sz w:val="28"/>
          <w:szCs w:val="28"/>
        </w:rPr>
        <w:lastRenderedPageBreak/>
        <w:t xml:space="preserve">«ЦЕЛЕВЫЕ </w:t>
      </w:r>
      <w:r>
        <w:rPr>
          <w:rFonts w:ascii="Times New Roman" w:hAnsi="Times New Roman"/>
          <w:b/>
          <w:sz w:val="28"/>
          <w:szCs w:val="28"/>
        </w:rPr>
        <w:t>ПОКАЗАТЕЛИ МУНИЦИПАЛЬНОЙ ПРОГРАММЫ</w:t>
      </w:r>
    </w:p>
    <w:p w:rsidR="00E74C6E" w:rsidRDefault="00A61F73">
      <w:pPr>
        <w:spacing w:after="0" w:line="240" w:lineRule="auto"/>
        <w:ind w:left="1065" w:right="-31"/>
        <w:jc w:val="center"/>
        <w:rPr>
          <w:rFonts w:ascii="Times New Roman" w:hAnsi="Times New Roman"/>
          <w:b/>
          <w:sz w:val="28"/>
          <w:szCs w:val="28"/>
        </w:rPr>
      </w:pPr>
      <w:r>
        <w:rPr>
          <w:rFonts w:ascii="Times New Roman" w:hAnsi="Times New Roman"/>
          <w:b/>
          <w:sz w:val="28"/>
          <w:szCs w:val="28"/>
        </w:rPr>
        <w:t>«Обеспечение безопасности населения»</w:t>
      </w:r>
    </w:p>
    <w:tbl>
      <w:tblPr>
        <w:tblW w:w="14856" w:type="dxa"/>
        <w:tblInd w:w="-5" w:type="dxa"/>
        <w:tblLayout w:type="fixed"/>
        <w:tblLook w:val="04A0" w:firstRow="1" w:lastRow="0" w:firstColumn="1" w:lastColumn="0" w:noHBand="0" w:noVBand="1"/>
      </w:tblPr>
      <w:tblGrid>
        <w:gridCol w:w="889"/>
        <w:gridCol w:w="5180"/>
        <w:gridCol w:w="851"/>
        <w:gridCol w:w="991"/>
        <w:gridCol w:w="1277"/>
        <w:gridCol w:w="1135"/>
        <w:gridCol w:w="1132"/>
        <w:gridCol w:w="1135"/>
        <w:gridCol w:w="1135"/>
        <w:gridCol w:w="1131"/>
      </w:tblGrid>
      <w:tr w:rsidR="00E74C6E">
        <w:tc>
          <w:tcPr>
            <w:tcW w:w="8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п</w:t>
            </w:r>
            <w:proofErr w:type="gramEnd"/>
            <w:r>
              <w:rPr>
                <w:rFonts w:ascii="Times New Roman" w:hAnsi="Times New Roman"/>
                <w:sz w:val="24"/>
                <w:szCs w:val="24"/>
              </w:rPr>
              <w:t>/п</w:t>
            </w:r>
          </w:p>
        </w:tc>
        <w:tc>
          <w:tcPr>
            <w:tcW w:w="517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целевого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Единица измерения</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Статус </w:t>
            </w:r>
            <w:hyperlink w:anchor="P714">
              <w:r>
                <w:rPr>
                  <w:rFonts w:ascii="Times New Roman" w:hAnsi="Times New Roman"/>
                  <w:sz w:val="24"/>
                  <w:szCs w:val="24"/>
                </w:rPr>
                <w:t>&lt;1&gt;</w:t>
              </w:r>
            </w:hyperlink>
          </w:p>
        </w:tc>
        <w:tc>
          <w:tcPr>
            <w:tcW w:w="6945" w:type="dxa"/>
            <w:gridSpan w:val="6"/>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Значение целевого показателя</w:t>
            </w:r>
          </w:p>
        </w:tc>
      </w:tr>
      <w:tr w:rsidR="00E74C6E">
        <w:tc>
          <w:tcPr>
            <w:tcW w:w="888"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5179"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Отчетный 2020 год </w:t>
            </w:r>
            <w:hyperlink w:anchor="P714">
              <w:r>
                <w:rPr>
                  <w:rFonts w:ascii="Times New Roman" w:hAnsi="Times New Roman"/>
                  <w:sz w:val="24"/>
                  <w:szCs w:val="24"/>
                </w:rPr>
                <w:t>&lt;2&gt;</w:t>
              </w:r>
            </w:hyperlink>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2022 год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2023 год</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2024 год</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2025 год</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2026 год</w:t>
            </w:r>
          </w:p>
        </w:tc>
      </w:tr>
    </w:tbl>
    <w:p w:rsidR="00E74C6E" w:rsidRDefault="00E74C6E">
      <w:pPr>
        <w:spacing w:after="0" w:line="240" w:lineRule="auto"/>
        <w:rPr>
          <w:rFonts w:ascii="Times New Roman" w:hAnsi="Times New Roman"/>
          <w:sz w:val="6"/>
          <w:szCs w:val="6"/>
        </w:rPr>
      </w:pPr>
    </w:p>
    <w:tbl>
      <w:tblPr>
        <w:tblW w:w="14856" w:type="dxa"/>
        <w:tblInd w:w="-5" w:type="dxa"/>
        <w:tblLayout w:type="fixed"/>
        <w:tblLook w:val="04A0" w:firstRow="1" w:lastRow="0" w:firstColumn="1" w:lastColumn="0" w:noHBand="0" w:noVBand="1"/>
      </w:tblPr>
      <w:tblGrid>
        <w:gridCol w:w="886"/>
        <w:gridCol w:w="5183"/>
        <w:gridCol w:w="851"/>
        <w:gridCol w:w="991"/>
        <w:gridCol w:w="1277"/>
        <w:gridCol w:w="1135"/>
        <w:gridCol w:w="1132"/>
        <w:gridCol w:w="1135"/>
        <w:gridCol w:w="1135"/>
        <w:gridCol w:w="1131"/>
      </w:tblGrid>
      <w:tr w:rsidR="00E74C6E">
        <w:trPr>
          <w:tblHeader/>
        </w:trPr>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6</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9</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w:t>
            </w:r>
          </w:p>
        </w:tc>
        <w:tc>
          <w:tcPr>
            <w:tcW w:w="13969" w:type="dxa"/>
            <w:gridSpan w:val="9"/>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17"/>
              </w:tabs>
              <w:spacing w:after="0" w:line="240" w:lineRule="auto"/>
              <w:ind w:left="34"/>
              <w:jc w:val="both"/>
              <w:rPr>
                <w:rFonts w:ascii="Times New Roman" w:hAnsi="Times New Roman"/>
                <w:sz w:val="24"/>
                <w:szCs w:val="24"/>
              </w:rPr>
            </w:pPr>
            <w:r>
              <w:rPr>
                <w:rFonts w:ascii="Times New Roman" w:hAnsi="Times New Roman"/>
                <w:sz w:val="24"/>
                <w:szCs w:val="24"/>
              </w:rPr>
              <w:t>Подпрограмма 1 «</w:t>
            </w:r>
            <w:r>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ascii="Times New Roman" w:hAnsi="Times New Roman"/>
                <w:sz w:val="24"/>
                <w:szCs w:val="24"/>
              </w:rPr>
              <w:t>»</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1.1</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1.2</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ед.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1.3</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 xml:space="preserve">Доля функционирующих  аппаратно-программных комплексов видеоконтроля и </w:t>
            </w:r>
            <w:proofErr w:type="spellStart"/>
            <w:r>
              <w:rPr>
                <w:rFonts w:ascii="Times New Roman" w:hAnsi="Times New Roman"/>
                <w:sz w:val="24"/>
                <w:szCs w:val="24"/>
              </w:rPr>
              <w:t>видеофиксации</w:t>
            </w:r>
            <w:proofErr w:type="spellEnd"/>
            <w:r>
              <w:rPr>
                <w:rFonts w:ascii="Times New Roman" w:hAnsi="Times New Roman"/>
                <w:sz w:val="24"/>
                <w:szCs w:val="24"/>
              </w:rPr>
              <w:t xml:space="preserve"> сегмента    аппаратно-программного комплекса «Безопасный город»</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1.4</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Количество обработанных вызовов оператором «Системы 112»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шт.</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44410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44495</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44530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44620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61420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1.5</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bCs/>
                <w:sz w:val="24"/>
                <w:szCs w:val="24"/>
              </w:rPr>
            </w:pPr>
            <w:r>
              <w:rPr>
                <w:rFonts w:ascii="Times New Roman" w:hAnsi="Times New Roman"/>
                <w:bCs/>
                <w:sz w:val="24"/>
                <w:szCs w:val="24"/>
              </w:rPr>
              <w:t xml:space="preserve">Охват населения по выполнению возложенных </w:t>
            </w:r>
            <w:r>
              <w:rPr>
                <w:rFonts w:ascii="Times New Roman" w:hAnsi="Times New Roman"/>
                <w:bCs/>
                <w:sz w:val="24"/>
                <w:szCs w:val="24"/>
              </w:rPr>
              <w:lastRenderedPageBreak/>
              <w:t>полномочий по формированию и утверждению списков граждан, лишившихся жилого помещения в результате чрезвычайной ситуации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lastRenderedPageBreak/>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lastRenderedPageBreak/>
              <w:t>1.6</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108"/>
                <w:tab w:val="left" w:pos="0"/>
                <w:tab w:val="left" w:pos="34"/>
              </w:tabs>
              <w:spacing w:after="0" w:line="240" w:lineRule="auto"/>
              <w:contextualSpacing/>
              <w:jc w:val="both"/>
              <w:rPr>
                <w:rFonts w:ascii="Times New Roman" w:hAnsi="Times New Roman"/>
                <w:bCs/>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ascii="Times New Roman" w:eastAsia="Calibri" w:hAnsi="Times New Roman"/>
                <w:sz w:val="24"/>
                <w:szCs w:val="24"/>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ascii="Times New Roman" w:eastAsia="Calibri" w:hAnsi="Times New Roman"/>
                <w:bCs/>
                <w:sz w:val="24"/>
                <w:szCs w:val="24"/>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w:t>
            </w:r>
          </w:p>
        </w:tc>
        <w:tc>
          <w:tcPr>
            <w:tcW w:w="13969" w:type="dxa"/>
            <w:gridSpan w:val="9"/>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Подпрограмма 2 «</w:t>
            </w:r>
            <w:r>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sz w:val="24"/>
                <w:szCs w:val="24"/>
              </w:rPr>
              <w:t>»</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2.1</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100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2.2</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eastAsia="Calibri" w:hAnsi="Times New Roman"/>
                <w:sz w:val="24"/>
                <w:szCs w:val="24"/>
                <w:shd w:val="clear" w:color="auto" w:fill="FFFFFF"/>
                <w:lang w:eastAsia="en-US"/>
              </w:rPr>
              <w:t>Доля обученных и аттестованных спасателей от общего количества спасателей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75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80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85</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90</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90</w:t>
            </w:r>
          </w:p>
        </w:tc>
      </w:tr>
      <w:tr w:rsidR="00E74C6E">
        <w:tc>
          <w:tcPr>
            <w:tcW w:w="88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2.3</w:t>
            </w:r>
          </w:p>
        </w:tc>
        <w:tc>
          <w:tcPr>
            <w:tcW w:w="51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Количество приобретенных объектов движимого имущества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ед.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color w:val="000000" w:themeColor="text1"/>
              </w:rPr>
            </w:pPr>
            <w:r>
              <w:rPr>
                <w:rFonts w:ascii="Times New Roman" w:hAnsi="Times New Roman"/>
                <w:color w:val="000000" w:themeColor="text1"/>
                <w:sz w:val="24"/>
                <w:szCs w:val="24"/>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135"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c>
          <w:tcPr>
            <w:tcW w:w="1131" w:type="dxa"/>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w:t>
            </w:r>
          </w:p>
        </w:tc>
      </w:tr>
      <w:tr w:rsidR="00E74C6E">
        <w:tc>
          <w:tcPr>
            <w:tcW w:w="13723" w:type="dxa"/>
            <w:gridSpan w:val="9"/>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 -- - - - - - - - - - -</w:t>
            </w:r>
          </w:p>
          <w:p w:rsidR="00E74C6E" w:rsidRDefault="00A61F73">
            <w:pPr>
              <w:pStyle w:val="ConsPlusNormal"/>
              <w:ind w:firstLine="0"/>
              <w:jc w:val="both"/>
              <w:rPr>
                <w:rFonts w:ascii="Times New Roman" w:hAnsi="Times New Roman" w:cs="Times New Roman"/>
                <w:sz w:val="24"/>
                <w:szCs w:val="24"/>
              </w:rPr>
            </w:pPr>
            <w:bookmarkStart w:id="0" w:name="P714"/>
            <w:bookmarkEnd w:id="0"/>
            <w:r>
              <w:rPr>
                <w:rFonts w:ascii="Times New Roman" w:hAnsi="Times New Roman" w:cs="Times New Roman"/>
                <w:sz w:val="24"/>
                <w:szCs w:val="24"/>
              </w:rPr>
              <w:t>&lt;1</w:t>
            </w:r>
            <w:proofErr w:type="gramStart"/>
            <w:r>
              <w:rPr>
                <w:rFonts w:ascii="Times New Roman" w:hAnsi="Times New Roman" w:cs="Times New Roman"/>
                <w:sz w:val="24"/>
                <w:szCs w:val="24"/>
              </w:rPr>
              <w:t>&gt; О</w:t>
            </w:r>
            <w:proofErr w:type="gramEnd"/>
            <w:r>
              <w:rPr>
                <w:rFonts w:ascii="Times New Roman" w:hAnsi="Times New Roman" w:cs="Times New Roman"/>
                <w:sz w:val="24"/>
                <w:szCs w:val="24"/>
              </w:rPr>
              <w:t>тмечается:</w:t>
            </w:r>
          </w:p>
          <w:p w:rsidR="00E74C6E" w:rsidRDefault="00A61F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E74C6E" w:rsidRDefault="00A61F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E74C6E" w:rsidRDefault="00A61F7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E74C6E" w:rsidRDefault="00A61F73">
            <w:pPr>
              <w:pStyle w:val="ConsPlusNormal"/>
              <w:ind w:firstLine="0"/>
              <w:jc w:val="both"/>
              <w:rPr>
                <w:rFonts w:ascii="Times New Roman" w:hAnsi="Times New Roman" w:cs="Times New Roman"/>
                <w:sz w:val="24"/>
                <w:szCs w:val="24"/>
              </w:rPr>
            </w:pPr>
            <w:bookmarkStart w:id="1" w:name="P718"/>
            <w:bookmarkEnd w:id="1"/>
            <w:r>
              <w:rPr>
                <w:rFonts w:ascii="Times New Roman" w:hAnsi="Times New Roman"/>
                <w:sz w:val="24"/>
                <w:szCs w:val="24"/>
              </w:rPr>
              <w:t>&lt;2&gt; Год, предшествующий году утверждения муниципальной программы.</w:t>
            </w:r>
          </w:p>
        </w:tc>
        <w:tc>
          <w:tcPr>
            <w:tcW w:w="1131" w:type="dxa"/>
            <w:tcBorders>
              <w:top w:val="single" w:sz="4" w:space="0" w:color="000000"/>
              <w:left w:val="single" w:sz="4" w:space="0" w:color="000000"/>
              <w:bottom w:val="single" w:sz="4" w:space="0" w:color="000000"/>
              <w:right w:val="single" w:sz="4" w:space="0" w:color="000000"/>
            </w:tcBorders>
          </w:tcPr>
          <w:p w:rsidR="00E74C6E" w:rsidRDefault="00E74C6E">
            <w:pPr>
              <w:pStyle w:val="ConsPlusNormal"/>
              <w:ind w:firstLine="0"/>
              <w:jc w:val="both"/>
              <w:rPr>
                <w:rFonts w:ascii="Times New Roman" w:hAnsi="Times New Roman" w:cs="Times New Roman"/>
                <w:sz w:val="24"/>
                <w:szCs w:val="24"/>
              </w:rPr>
            </w:pPr>
          </w:p>
        </w:tc>
      </w:tr>
    </w:tbl>
    <w:p w:rsidR="00E74C6E" w:rsidRDefault="00E74C6E">
      <w:pPr>
        <w:pStyle w:val="ConsPlusNormal"/>
        <w:ind w:firstLine="0"/>
        <w:jc w:val="both"/>
        <w:rPr>
          <w:rFonts w:ascii="Times New Roman" w:hAnsi="Times New Roman" w:cs="Times New Roman"/>
          <w:sz w:val="24"/>
          <w:szCs w:val="24"/>
        </w:rPr>
      </w:pPr>
    </w:p>
    <w:p w:rsidR="00E74C6E" w:rsidRDefault="00A61F73">
      <w:pPr>
        <w:widowControl w:val="0"/>
        <w:spacing w:after="0" w:line="240" w:lineRule="auto"/>
        <w:jc w:val="center"/>
        <w:rPr>
          <w:rFonts w:ascii="Times New Roman" w:hAnsi="Times New Roman"/>
          <w:b/>
          <w:sz w:val="28"/>
          <w:szCs w:val="28"/>
        </w:rPr>
      </w:pPr>
      <w:r>
        <w:rPr>
          <w:rFonts w:ascii="Times New Roman" w:hAnsi="Times New Roman"/>
          <w:b/>
          <w:sz w:val="28"/>
          <w:szCs w:val="28"/>
        </w:rPr>
        <w:lastRenderedPageBreak/>
        <w:t>СВЕДЕНИЯ</w:t>
      </w:r>
    </w:p>
    <w:p w:rsidR="00E74C6E" w:rsidRDefault="00A61F73">
      <w:pPr>
        <w:widowControl w:val="0"/>
        <w:spacing w:after="0" w:line="240" w:lineRule="auto"/>
        <w:jc w:val="center"/>
        <w:rPr>
          <w:rFonts w:ascii="Times New Roman" w:hAnsi="Times New Roman"/>
          <w:b/>
          <w:sz w:val="28"/>
          <w:szCs w:val="28"/>
        </w:rPr>
      </w:pPr>
      <w:r>
        <w:rPr>
          <w:rFonts w:ascii="Times New Roman" w:hAnsi="Times New Roman"/>
          <w:b/>
          <w:color w:val="000000" w:themeColor="text1"/>
          <w:sz w:val="28"/>
          <w:szCs w:val="28"/>
        </w:rPr>
        <w:t xml:space="preserve">о порядке сбора информации </w:t>
      </w:r>
      <w:r>
        <w:rPr>
          <w:rFonts w:ascii="Times New Roman" w:hAnsi="Times New Roman"/>
          <w:b/>
          <w:sz w:val="28"/>
          <w:szCs w:val="28"/>
        </w:rPr>
        <w:t xml:space="preserve">и методике расчета </w:t>
      </w:r>
      <w:proofErr w:type="gramStart"/>
      <w:r>
        <w:rPr>
          <w:rFonts w:ascii="Times New Roman" w:hAnsi="Times New Roman"/>
          <w:b/>
          <w:sz w:val="28"/>
          <w:szCs w:val="28"/>
        </w:rPr>
        <w:t>целевых</w:t>
      </w:r>
      <w:proofErr w:type="gramEnd"/>
    </w:p>
    <w:p w:rsidR="00E74C6E" w:rsidRDefault="00A61F73">
      <w:pPr>
        <w:widowControl w:val="0"/>
        <w:spacing w:after="0" w:line="240" w:lineRule="auto"/>
        <w:jc w:val="center"/>
        <w:rPr>
          <w:rFonts w:ascii="Times New Roman" w:hAnsi="Times New Roman"/>
          <w:b/>
          <w:sz w:val="28"/>
          <w:szCs w:val="28"/>
        </w:rPr>
      </w:pPr>
      <w:r>
        <w:rPr>
          <w:rFonts w:ascii="Times New Roman" w:hAnsi="Times New Roman"/>
          <w:b/>
          <w:sz w:val="28"/>
          <w:szCs w:val="28"/>
        </w:rPr>
        <w:t>показателей муниципальной программы</w:t>
      </w:r>
    </w:p>
    <w:p w:rsidR="00E74C6E" w:rsidRDefault="00A61F73">
      <w:pPr>
        <w:widowControl w:val="0"/>
        <w:spacing w:after="0" w:line="240" w:lineRule="auto"/>
        <w:ind w:right="-31"/>
        <w:jc w:val="center"/>
        <w:rPr>
          <w:rFonts w:ascii="Times New Roman" w:hAnsi="Times New Roman"/>
          <w:b/>
          <w:sz w:val="28"/>
          <w:szCs w:val="28"/>
        </w:rPr>
      </w:pPr>
      <w:r>
        <w:rPr>
          <w:rFonts w:ascii="Times New Roman" w:hAnsi="Times New Roman"/>
          <w:b/>
          <w:sz w:val="28"/>
          <w:szCs w:val="28"/>
        </w:rPr>
        <w:t>«Обеспечение безопасности населения»</w:t>
      </w:r>
    </w:p>
    <w:p w:rsidR="00E74C6E" w:rsidRDefault="00E74C6E">
      <w:pPr>
        <w:spacing w:after="0" w:line="240" w:lineRule="auto"/>
        <w:jc w:val="center"/>
        <w:rPr>
          <w:rFonts w:ascii="Times New Roman" w:eastAsia="Calibri" w:hAnsi="Times New Roman"/>
          <w:b/>
          <w:sz w:val="28"/>
          <w:szCs w:val="28"/>
          <w:lang w:eastAsia="en-US"/>
        </w:rPr>
      </w:pPr>
    </w:p>
    <w:tbl>
      <w:tblPr>
        <w:tblW w:w="14824" w:type="dxa"/>
        <w:tblInd w:w="-5" w:type="dxa"/>
        <w:tblLayout w:type="fixed"/>
        <w:tblLook w:val="04A0" w:firstRow="1" w:lastRow="0" w:firstColumn="1" w:lastColumn="0" w:noHBand="0" w:noVBand="1"/>
      </w:tblPr>
      <w:tblGrid>
        <w:gridCol w:w="823"/>
        <w:gridCol w:w="2835"/>
        <w:gridCol w:w="852"/>
        <w:gridCol w:w="1558"/>
        <w:gridCol w:w="2976"/>
        <w:gridCol w:w="1982"/>
        <w:gridCol w:w="1845"/>
        <w:gridCol w:w="1953"/>
      </w:tblGrid>
      <w:tr w:rsidR="00E74C6E" w:rsidTr="00B96013">
        <w:tc>
          <w:tcPr>
            <w:tcW w:w="82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proofErr w:type="gramStart"/>
            <w:r>
              <w:rPr>
                <w:rFonts w:ascii="Times New Roman" w:eastAsia="Calibri" w:hAnsi="Times New Roman"/>
                <w:sz w:val="24"/>
                <w:szCs w:val="24"/>
                <w:lang w:eastAsia="en-US"/>
              </w:rPr>
              <w:t>п</w:t>
            </w:r>
            <w:proofErr w:type="gramEnd"/>
            <w:r>
              <w:rPr>
                <w:rFonts w:ascii="Times New Roman" w:eastAsia="Calibri" w:hAnsi="Times New Roman"/>
                <w:sz w:val="24"/>
                <w:szCs w:val="24"/>
                <w:lang w:eastAsia="en-US"/>
              </w:rPr>
              <w:t>/п</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proofErr w:type="spellStart"/>
            <w:proofErr w:type="gramStart"/>
            <w:r>
              <w:rPr>
                <w:rFonts w:ascii="Times New Roman" w:eastAsia="Calibri" w:hAnsi="Times New Roman"/>
                <w:sz w:val="24"/>
                <w:szCs w:val="24"/>
                <w:lang w:eastAsia="en-US"/>
              </w:rPr>
              <w:t>Еди</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ница</w:t>
            </w:r>
            <w:proofErr w:type="spellEnd"/>
            <w:proofErr w:type="gram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изме</w:t>
            </w:r>
            <w:proofErr w:type="spellEnd"/>
            <w:r>
              <w:rPr>
                <w:rFonts w:ascii="Times New Roman" w:eastAsia="Calibri" w:hAnsi="Times New Roman"/>
                <w:sz w:val="24"/>
                <w:szCs w:val="24"/>
                <w:lang w:eastAsia="en-US"/>
              </w:rPr>
              <w:t xml:space="preserve"> рения</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Тенденция развития целевого показателя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Ответственный за сбор данных и расчет целевого показателя</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Временные характеристики целевого показателя &lt;1&gt;</w:t>
            </w:r>
          </w:p>
        </w:tc>
      </w:tr>
    </w:tbl>
    <w:p w:rsidR="00E74C6E" w:rsidRDefault="00E74C6E">
      <w:pPr>
        <w:spacing w:after="0" w:line="240" w:lineRule="auto"/>
        <w:rPr>
          <w:rFonts w:ascii="Times New Roman" w:eastAsia="Calibri" w:hAnsi="Times New Roman"/>
          <w:sz w:val="6"/>
          <w:szCs w:val="6"/>
          <w:lang w:eastAsia="en-US"/>
        </w:rPr>
      </w:pPr>
    </w:p>
    <w:tbl>
      <w:tblPr>
        <w:tblW w:w="14824" w:type="dxa"/>
        <w:tblInd w:w="-5" w:type="dxa"/>
        <w:tblLayout w:type="fixed"/>
        <w:tblLook w:val="04A0" w:firstRow="1" w:lastRow="0" w:firstColumn="1" w:lastColumn="0" w:noHBand="0" w:noVBand="1"/>
      </w:tblPr>
      <w:tblGrid>
        <w:gridCol w:w="822"/>
        <w:gridCol w:w="2836"/>
        <w:gridCol w:w="852"/>
        <w:gridCol w:w="1558"/>
        <w:gridCol w:w="13"/>
        <w:gridCol w:w="2963"/>
        <w:gridCol w:w="1982"/>
        <w:gridCol w:w="1845"/>
        <w:gridCol w:w="1953"/>
      </w:tblGrid>
      <w:tr w:rsidR="00E74C6E" w:rsidTr="00B96013">
        <w:trPr>
          <w:tblHeader/>
        </w:trPr>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7</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8</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14002" w:type="dxa"/>
            <w:gridSpan w:val="8"/>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17"/>
              </w:tabs>
              <w:spacing w:after="0" w:line="240" w:lineRule="auto"/>
              <w:ind w:left="34"/>
              <w:jc w:val="both"/>
              <w:rPr>
                <w:rFonts w:ascii="Times New Roman" w:hAnsi="Times New Roman"/>
                <w:bCs/>
                <w:sz w:val="24"/>
                <w:szCs w:val="24"/>
                <w:lang w:eastAsia="en-US"/>
              </w:rPr>
            </w:pPr>
            <w:r>
              <w:rPr>
                <w:rFonts w:ascii="Times New Roman" w:eastAsia="Calibri" w:hAnsi="Times New Roman"/>
                <w:sz w:val="24"/>
                <w:szCs w:val="24"/>
                <w:lang w:eastAsia="en-US"/>
              </w:rPr>
              <w:t>Целевые показатели подпрограммы 1</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1.1</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52"/>
              </w:tabs>
              <w:spacing w:after="0" w:line="240" w:lineRule="auto"/>
              <w:rPr>
                <w:rFonts w:ascii="Times New Roman" w:eastAsia="Calibri" w:hAnsi="Times New Roman"/>
                <w:color w:val="444444"/>
                <w:sz w:val="24"/>
                <w:szCs w:val="24"/>
                <w:shd w:val="clear" w:color="auto" w:fill="FFFFFF"/>
                <w:lang w:eastAsia="en-US"/>
              </w:rPr>
            </w:pPr>
            <w:r>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w:t>
            </w:r>
            <w:r>
              <w:rPr>
                <w:rFonts w:ascii="Times New Roman" w:hAnsi="Times New Roman"/>
                <w:sz w:val="24"/>
                <w:szCs w:val="24"/>
              </w:rPr>
              <w:lastRenderedPageBreak/>
              <w:t>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О = </w:t>
            </w:r>
            <w:proofErr w:type="spellStart"/>
            <w:proofErr w:type="gramStart"/>
            <w:r>
              <w:rPr>
                <w:rFonts w:ascii="Times New Roman" w:hAnsi="Times New Roman"/>
                <w:sz w:val="24"/>
                <w:szCs w:val="24"/>
              </w:rPr>
              <w:t>N</w:t>
            </w:r>
            <w:proofErr w:type="gramEnd"/>
            <w:r>
              <w:rPr>
                <w:rFonts w:ascii="Times New Roman" w:hAnsi="Times New Roman"/>
                <w:sz w:val="24"/>
                <w:szCs w:val="24"/>
              </w:rPr>
              <w:t>тр</w:t>
            </w:r>
            <w:proofErr w:type="spellEnd"/>
            <w:r>
              <w:rPr>
                <w:rFonts w:ascii="Times New Roman" w:hAnsi="Times New Roman"/>
                <w:sz w:val="24"/>
                <w:szCs w:val="24"/>
              </w:rPr>
              <w:t xml:space="preserve"> / </w:t>
            </w:r>
            <w:proofErr w:type="spellStart"/>
            <w:r>
              <w:rPr>
                <w:rFonts w:ascii="Times New Roman" w:hAnsi="Times New Roman"/>
                <w:sz w:val="24"/>
                <w:szCs w:val="24"/>
              </w:rPr>
              <w:t>Nто</w:t>
            </w:r>
            <w:proofErr w:type="spellEnd"/>
            <w:r>
              <w:rPr>
                <w:rFonts w:ascii="Times New Roman" w:hAnsi="Times New Roman"/>
                <w:sz w:val="24"/>
                <w:szCs w:val="24"/>
              </w:rPr>
              <w:t xml:space="preserve"> x 100%, где: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О - охват оборудования техническим обслуживанием;</w:t>
            </w:r>
          </w:p>
          <w:p w:rsidR="00E74C6E" w:rsidRDefault="00A61F73">
            <w:pPr>
              <w:widowControl w:val="0"/>
              <w:spacing w:after="0" w:line="240" w:lineRule="auto"/>
              <w:jc w:val="center"/>
              <w:textAlignment w:val="baseline"/>
              <w:rPr>
                <w:rFonts w:ascii="Times New Roman" w:hAnsi="Times New Roman"/>
                <w:sz w:val="24"/>
                <w:szCs w:val="24"/>
              </w:rPr>
            </w:pPr>
            <w:proofErr w:type="spellStart"/>
            <w:proofErr w:type="gramStart"/>
            <w:r>
              <w:rPr>
                <w:rFonts w:ascii="Times New Roman" w:hAnsi="Times New Roman"/>
                <w:sz w:val="24"/>
                <w:szCs w:val="24"/>
              </w:rPr>
              <w:t>N</w:t>
            </w:r>
            <w:proofErr w:type="gramEnd"/>
            <w:r>
              <w:rPr>
                <w:rFonts w:ascii="Times New Roman" w:hAnsi="Times New Roman"/>
                <w:sz w:val="24"/>
                <w:szCs w:val="24"/>
              </w:rPr>
              <w:t>тр</w:t>
            </w:r>
            <w:proofErr w:type="spellEnd"/>
            <w:r>
              <w:rPr>
                <w:rFonts w:ascii="Times New Roman" w:hAnsi="Times New Roman"/>
                <w:sz w:val="24"/>
                <w:szCs w:val="24"/>
              </w:rPr>
              <w:t xml:space="preserve"> - количество оборудования, подлежащего техническому обслуживанию;</w:t>
            </w:r>
          </w:p>
          <w:p w:rsidR="00E74C6E" w:rsidRDefault="00A61F73">
            <w:pPr>
              <w:widowControl w:val="0"/>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Pr>
                <w:rFonts w:ascii="Times New Roman" w:hAnsi="Times New Roman"/>
                <w:sz w:val="24"/>
                <w:szCs w:val="24"/>
              </w:rPr>
              <w:t>N</w:t>
            </w:r>
            <w:proofErr w:type="gramEnd"/>
            <w:r>
              <w:rPr>
                <w:rFonts w:ascii="Times New Roman" w:hAnsi="Times New Roman"/>
                <w:sz w:val="24"/>
                <w:szCs w:val="24"/>
              </w:rPr>
              <w:t>то</w:t>
            </w:r>
            <w:proofErr w:type="spellEnd"/>
            <w:r>
              <w:rPr>
                <w:rFonts w:ascii="Times New Roman" w:hAnsi="Times New Roman"/>
                <w:sz w:val="24"/>
                <w:szCs w:val="24"/>
              </w:rPr>
              <w:t xml:space="preserve"> - количество оборудования, на котором проведено техническое обслуживание</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eastAsia="Calibri" w:hAnsi="Times New Roman"/>
                <w:sz w:val="24"/>
                <w:szCs w:val="24"/>
                <w:lang w:eastAsia="en-US"/>
              </w:rPr>
              <w:t>По данным МКУ «Управление по делам ГО и ЧС Темрюкского района»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1.2</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52"/>
              </w:tabs>
              <w:spacing w:after="0" w:line="240" w:lineRule="auto"/>
              <w:rPr>
                <w:rFonts w:ascii="Times New Roman" w:hAnsi="Times New Roman"/>
                <w:bCs/>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ед.</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Суммарное значение по количеству проведенных мероприятий</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 данным МКУ «Управление по делам ГО и ЧС Темрюкского района»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1.3</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Pr>
                <w:rFonts w:ascii="Times New Roman" w:eastAsia="Calibri" w:hAnsi="Times New Roman"/>
                <w:sz w:val="24"/>
                <w:szCs w:val="24"/>
                <w:lang w:eastAsia="en-US"/>
              </w:rPr>
              <w:t>видеофиксации</w:t>
            </w:r>
            <w:proofErr w:type="spellEnd"/>
            <w:r>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Pr>
                <w:rFonts w:ascii="Times New Roman" w:eastAsia="Calibri" w:hAnsi="Times New Roman"/>
                <w:sz w:val="24"/>
                <w:szCs w:val="24"/>
                <w:lang w:eastAsia="en-US"/>
              </w:rPr>
              <w:t>видеофиксации</w:t>
            </w:r>
            <w:proofErr w:type="spellEnd"/>
            <w:r>
              <w:rPr>
                <w:rFonts w:ascii="Times New Roman" w:eastAsia="Calibri" w:hAnsi="Times New Roman"/>
                <w:sz w:val="24"/>
                <w:szCs w:val="24"/>
                <w:lang w:eastAsia="en-US"/>
              </w:rPr>
              <w:t xml:space="preserve"> к общему числу аппаратно-программных комплексов</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 данным службы ЕДДС</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1.4</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Количество обработанных вызовов оператором «Системы 112»</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шт.</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Суммарное значение по количеству обработанных вызовов</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 данным службы ЕДДС</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Ежеквартально, не позднее 10 числа, следующего за отчетным кварталом. </w:t>
            </w:r>
            <w:r>
              <w:rPr>
                <w:rFonts w:ascii="Times New Roman" w:eastAsia="Calibri" w:hAnsi="Times New Roman"/>
                <w:sz w:val="24"/>
                <w:szCs w:val="24"/>
                <w:lang w:eastAsia="en-US"/>
              </w:rPr>
              <w:lastRenderedPageBreak/>
              <w:t>Нарастающим итогом</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1.5</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bCs/>
                <w:sz w:val="24"/>
                <w:szCs w:val="24"/>
              </w:rPr>
            </w:pPr>
            <w:r>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О = </w:t>
            </w:r>
            <w:proofErr w:type="spellStart"/>
            <w:proofErr w:type="gramStart"/>
            <w:r>
              <w:rPr>
                <w:rFonts w:ascii="Times New Roman" w:hAnsi="Times New Roman"/>
                <w:sz w:val="24"/>
                <w:szCs w:val="24"/>
              </w:rPr>
              <w:t>N</w:t>
            </w:r>
            <w:proofErr w:type="gramEnd"/>
            <w:r>
              <w:rPr>
                <w:rFonts w:ascii="Times New Roman" w:hAnsi="Times New Roman"/>
                <w:sz w:val="24"/>
                <w:szCs w:val="24"/>
              </w:rPr>
              <w:t>вл</w:t>
            </w:r>
            <w:proofErr w:type="spellEnd"/>
            <w:r>
              <w:rPr>
                <w:rFonts w:ascii="Times New Roman" w:hAnsi="Times New Roman"/>
                <w:sz w:val="24"/>
                <w:szCs w:val="24"/>
              </w:rPr>
              <w:t xml:space="preserve"> / </w:t>
            </w:r>
            <w:proofErr w:type="spellStart"/>
            <w:r>
              <w:rPr>
                <w:rFonts w:ascii="Times New Roman" w:hAnsi="Times New Roman"/>
                <w:sz w:val="24"/>
                <w:szCs w:val="24"/>
              </w:rPr>
              <w:t>Nжп</w:t>
            </w:r>
            <w:proofErr w:type="spellEnd"/>
            <w:r>
              <w:rPr>
                <w:rFonts w:ascii="Times New Roman" w:hAnsi="Times New Roman"/>
                <w:sz w:val="24"/>
                <w:szCs w:val="24"/>
              </w:rPr>
              <w:t xml:space="preserve"> x 100%, где: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О - охват населения</w:t>
            </w:r>
            <w:r>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Pr>
                <w:rFonts w:ascii="Times New Roman" w:hAnsi="Times New Roman"/>
                <w:sz w:val="24"/>
                <w:szCs w:val="24"/>
              </w:rPr>
              <w:t>;</w:t>
            </w:r>
          </w:p>
          <w:p w:rsidR="00E74C6E" w:rsidRDefault="00A61F73">
            <w:pPr>
              <w:widowControl w:val="0"/>
              <w:spacing w:after="0" w:line="240" w:lineRule="auto"/>
              <w:jc w:val="center"/>
              <w:textAlignment w:val="baseline"/>
              <w:rPr>
                <w:rFonts w:ascii="Times New Roman" w:eastAsia="Calibri" w:hAnsi="Times New Roman"/>
                <w:sz w:val="24"/>
                <w:szCs w:val="24"/>
                <w:lang w:eastAsia="en-US"/>
              </w:rPr>
            </w:pPr>
            <w:proofErr w:type="spellStart"/>
            <w:proofErr w:type="gramStart"/>
            <w:r>
              <w:rPr>
                <w:rFonts w:ascii="Times New Roman" w:eastAsia="Calibri" w:hAnsi="Times New Roman"/>
                <w:sz w:val="24"/>
                <w:szCs w:val="24"/>
                <w:lang w:eastAsia="en-US"/>
              </w:rPr>
              <w:t>N</w:t>
            </w:r>
            <w:proofErr w:type="gramEnd"/>
            <w:r>
              <w:rPr>
                <w:rFonts w:ascii="Times New Roman" w:eastAsia="Calibri" w:hAnsi="Times New Roman"/>
                <w:sz w:val="24"/>
                <w:szCs w:val="24"/>
                <w:lang w:eastAsia="en-US"/>
              </w:rPr>
              <w:t>вл</w:t>
            </w:r>
            <w:proofErr w:type="spellEnd"/>
            <w:r>
              <w:rPr>
                <w:rFonts w:ascii="Times New Roman" w:eastAsia="Calibri" w:hAnsi="Times New Roman"/>
                <w:sz w:val="24"/>
                <w:szCs w:val="24"/>
                <w:lang w:eastAsia="en-US"/>
              </w:rPr>
              <w:t xml:space="preserve"> -</w:t>
            </w:r>
            <w:r>
              <w:rPr>
                <w:rFonts w:ascii="Times New Roman" w:hAnsi="Times New Roman"/>
                <w:sz w:val="24"/>
                <w:szCs w:val="24"/>
              </w:rPr>
              <w:t xml:space="preserve"> число лиц включенных</w:t>
            </w:r>
            <w:r>
              <w:rPr>
                <w:rFonts w:ascii="Times New Roman" w:eastAsia="Calibri" w:hAnsi="Times New Roman"/>
                <w:sz w:val="24"/>
                <w:szCs w:val="24"/>
                <w:lang w:eastAsia="en-US"/>
              </w:rPr>
              <w:t xml:space="preserve"> в список;</w:t>
            </w:r>
            <w:r>
              <w:rPr>
                <w:rFonts w:ascii="Times New Roman" w:hAnsi="Times New Roman"/>
                <w:sz w:val="24"/>
                <w:szCs w:val="24"/>
              </w:rPr>
              <w:t xml:space="preserve"> </w:t>
            </w:r>
            <w:proofErr w:type="spellStart"/>
            <w:r>
              <w:rPr>
                <w:rFonts w:ascii="Times New Roman" w:hAnsi="Times New Roman"/>
                <w:sz w:val="24"/>
                <w:szCs w:val="24"/>
              </w:rPr>
              <w:t>Nжп</w:t>
            </w:r>
            <w:proofErr w:type="spellEnd"/>
            <w:r>
              <w:rPr>
                <w:rFonts w:ascii="Times New Roman" w:hAnsi="Times New Roman"/>
                <w:sz w:val="24"/>
                <w:szCs w:val="24"/>
              </w:rPr>
              <w:t xml:space="preserve"> – число лиц лишившихся жилого помещения</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По данным МКУ «Управление по делам ГО и ЧС Темрюкского района»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1.6</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108"/>
                <w:tab w:val="left" w:pos="0"/>
                <w:tab w:val="left" w:pos="34"/>
              </w:tabs>
              <w:spacing w:after="0" w:line="240" w:lineRule="auto"/>
              <w:contextualSpacing/>
              <w:rPr>
                <w:rFonts w:ascii="Times New Roman" w:eastAsia="Calibri" w:hAnsi="Times New Roman"/>
                <w:sz w:val="24"/>
                <w:szCs w:val="24"/>
                <w:lang w:eastAsia="en-US"/>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ascii="Times New Roman" w:eastAsia="Calibri" w:hAnsi="Times New Roman"/>
                <w:sz w:val="24"/>
                <w:szCs w:val="24"/>
                <w:lang w:eastAsia="en-US"/>
              </w:rPr>
              <w:t xml:space="preserve"> </w:t>
            </w:r>
            <w:r>
              <w:rPr>
                <w:rFonts w:ascii="Times New Roman" w:hAnsi="Times New Roman"/>
                <w:bCs/>
                <w:sz w:val="24"/>
                <w:szCs w:val="24"/>
              </w:rPr>
              <w:lastRenderedPageBreak/>
              <w:t>Российской Федерации, погибших (умерших) в результате этих чрезвычайных ситуаций</w:t>
            </w:r>
            <w:r>
              <w:rPr>
                <w:rFonts w:ascii="Times New Roman" w:eastAsia="Calibri" w:hAnsi="Times New Roman"/>
                <w:bCs/>
                <w:sz w:val="24"/>
                <w:szCs w:val="24"/>
                <w:lang w:eastAsia="en-US"/>
              </w:rPr>
              <w:t>.</w:t>
            </w:r>
          </w:p>
          <w:p w:rsidR="00E74C6E" w:rsidRDefault="00E74C6E">
            <w:pPr>
              <w:widowControl w:val="0"/>
              <w:spacing w:after="0" w:line="240" w:lineRule="auto"/>
              <w:rPr>
                <w:rFonts w:ascii="Times New Roman" w:hAnsi="Times New Roman"/>
                <w:bCs/>
                <w:i/>
                <w:sz w:val="24"/>
                <w:szCs w:val="24"/>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76"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О = </w:t>
            </w:r>
            <w:proofErr w:type="spellStart"/>
            <w:proofErr w:type="gramStart"/>
            <w:r>
              <w:rPr>
                <w:rFonts w:ascii="Times New Roman" w:hAnsi="Times New Roman"/>
                <w:sz w:val="24"/>
                <w:szCs w:val="24"/>
              </w:rPr>
              <w:t>N</w:t>
            </w:r>
            <w:proofErr w:type="gramEnd"/>
            <w:r>
              <w:rPr>
                <w:rFonts w:ascii="Times New Roman" w:hAnsi="Times New Roman"/>
                <w:sz w:val="24"/>
                <w:szCs w:val="24"/>
              </w:rPr>
              <w:t>вл</w:t>
            </w:r>
            <w:proofErr w:type="spellEnd"/>
            <w:r>
              <w:rPr>
                <w:rFonts w:ascii="Times New Roman" w:hAnsi="Times New Roman"/>
                <w:sz w:val="24"/>
                <w:szCs w:val="24"/>
              </w:rPr>
              <w:t xml:space="preserve"> / </w:t>
            </w:r>
            <w:proofErr w:type="spellStart"/>
            <w:r>
              <w:rPr>
                <w:rFonts w:ascii="Times New Roman" w:hAnsi="Times New Roman"/>
                <w:sz w:val="24"/>
                <w:szCs w:val="24"/>
              </w:rPr>
              <w:t>Nпл</w:t>
            </w:r>
            <w:proofErr w:type="spellEnd"/>
            <w:r>
              <w:rPr>
                <w:rFonts w:ascii="Times New Roman" w:hAnsi="Times New Roman"/>
                <w:sz w:val="24"/>
                <w:szCs w:val="24"/>
              </w:rPr>
              <w:t xml:space="preserve"> x 100%, где:</w:t>
            </w:r>
          </w:p>
          <w:p w:rsidR="00E74C6E" w:rsidRDefault="00A61F73">
            <w:pPr>
              <w:widowControl w:val="0"/>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О - </w:t>
            </w:r>
            <w:r>
              <w:rPr>
                <w:rFonts w:ascii="Times New Roman" w:hAnsi="Times New Roman"/>
                <w:bCs/>
                <w:sz w:val="24"/>
                <w:szCs w:val="24"/>
              </w:rPr>
              <w:t>Охват населения по формированию и утверждению списков граждан</w:t>
            </w:r>
            <w:r>
              <w:rPr>
                <w:rFonts w:ascii="Times New Roman" w:eastAsia="Calibri" w:hAnsi="Times New Roman"/>
                <w:sz w:val="24"/>
                <w:szCs w:val="24"/>
                <w:lang w:eastAsia="en-US"/>
              </w:rPr>
              <w:t xml:space="preserve"> </w:t>
            </w:r>
            <w:r>
              <w:rPr>
                <w:rFonts w:ascii="Times New Roman" w:hAnsi="Times New Roman"/>
                <w:bCs/>
                <w:sz w:val="24"/>
                <w:szCs w:val="24"/>
              </w:rPr>
              <w:t xml:space="preserve">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w:t>
            </w:r>
            <w:r>
              <w:rPr>
                <w:rFonts w:ascii="Times New Roman" w:hAnsi="Times New Roman"/>
                <w:bCs/>
                <w:sz w:val="24"/>
                <w:szCs w:val="24"/>
              </w:rPr>
              <w:lastRenderedPageBreak/>
              <w:t>Российской Федерации, погибших (умерших) в результате этих чрезвычайных ситуаций</w:t>
            </w:r>
            <w:r>
              <w:rPr>
                <w:rFonts w:ascii="Times New Roman" w:hAnsi="Times New Roman"/>
                <w:sz w:val="24"/>
                <w:szCs w:val="24"/>
              </w:rPr>
              <w:t>;</w:t>
            </w:r>
          </w:p>
          <w:p w:rsidR="00E74C6E" w:rsidRDefault="00A61F73">
            <w:pPr>
              <w:widowControl w:val="0"/>
              <w:spacing w:after="0" w:line="240" w:lineRule="auto"/>
              <w:jc w:val="center"/>
              <w:rPr>
                <w:rFonts w:ascii="Times New Roman" w:eastAsia="Calibri" w:hAnsi="Times New Roman"/>
                <w:sz w:val="24"/>
                <w:szCs w:val="24"/>
                <w:lang w:eastAsia="en-US"/>
              </w:rPr>
            </w:pPr>
            <w:proofErr w:type="spellStart"/>
            <w:proofErr w:type="gramStart"/>
            <w:r>
              <w:rPr>
                <w:rFonts w:ascii="Times New Roman" w:eastAsia="Calibri" w:hAnsi="Times New Roman"/>
                <w:sz w:val="24"/>
                <w:szCs w:val="24"/>
                <w:lang w:eastAsia="en-US"/>
              </w:rPr>
              <w:t>N</w:t>
            </w:r>
            <w:proofErr w:type="gramEnd"/>
            <w:r>
              <w:rPr>
                <w:rFonts w:ascii="Times New Roman" w:eastAsia="Calibri" w:hAnsi="Times New Roman"/>
                <w:sz w:val="24"/>
                <w:szCs w:val="24"/>
                <w:lang w:eastAsia="en-US"/>
              </w:rPr>
              <w:t>вл</w:t>
            </w:r>
            <w:proofErr w:type="spellEnd"/>
            <w:r>
              <w:rPr>
                <w:rFonts w:ascii="Times New Roman" w:eastAsia="Calibri" w:hAnsi="Times New Roman"/>
                <w:sz w:val="24"/>
                <w:szCs w:val="24"/>
                <w:lang w:eastAsia="en-US"/>
              </w:rPr>
              <w:t xml:space="preserve"> -</w:t>
            </w:r>
            <w:r>
              <w:rPr>
                <w:rFonts w:ascii="Times New Roman" w:hAnsi="Times New Roman"/>
                <w:sz w:val="24"/>
                <w:szCs w:val="24"/>
              </w:rPr>
              <w:t xml:space="preserve"> число лиц включенных</w:t>
            </w:r>
            <w:r>
              <w:rPr>
                <w:rFonts w:ascii="Times New Roman" w:eastAsia="Calibri" w:hAnsi="Times New Roman"/>
                <w:sz w:val="24"/>
                <w:szCs w:val="24"/>
                <w:lang w:eastAsia="en-US"/>
              </w:rPr>
              <w:t xml:space="preserve"> в список;</w:t>
            </w:r>
            <w:r>
              <w:rPr>
                <w:rFonts w:ascii="Times New Roman" w:hAnsi="Times New Roman"/>
                <w:sz w:val="24"/>
                <w:szCs w:val="24"/>
              </w:rPr>
              <w:t xml:space="preserve"> </w:t>
            </w:r>
            <w:proofErr w:type="spellStart"/>
            <w:r>
              <w:rPr>
                <w:rFonts w:ascii="Times New Roman" w:hAnsi="Times New Roman"/>
                <w:sz w:val="24"/>
                <w:szCs w:val="24"/>
              </w:rPr>
              <w:t>Nпл</w:t>
            </w:r>
            <w:proofErr w:type="spellEnd"/>
            <w:r>
              <w:rPr>
                <w:rFonts w:ascii="Times New Roman" w:hAnsi="Times New Roman"/>
                <w:sz w:val="24"/>
                <w:szCs w:val="24"/>
              </w:rPr>
              <w:t xml:space="preserve"> – число пострадавших лиц</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МКУ «Управление по делам ГО и ЧС Темрюкского района»</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w:t>
            </w:r>
          </w:p>
        </w:tc>
        <w:tc>
          <w:tcPr>
            <w:tcW w:w="14002" w:type="dxa"/>
            <w:gridSpan w:val="8"/>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Целевые показатели подпрограммы  2</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2.1</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52"/>
              </w:tabs>
              <w:spacing w:after="0" w:line="240" w:lineRule="auto"/>
              <w:rPr>
                <w:rFonts w:ascii="Times New Roman" w:hAnsi="Times New Roman"/>
                <w:bCs/>
                <w:sz w:val="24"/>
                <w:szCs w:val="24"/>
              </w:rPr>
            </w:pPr>
            <w:r>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Р = V</w:t>
            </w:r>
            <w:proofErr w:type="gramStart"/>
            <w:r>
              <w:rPr>
                <w:rFonts w:ascii="Times New Roman" w:hAnsi="Times New Roman"/>
                <w:sz w:val="24"/>
                <w:szCs w:val="24"/>
              </w:rPr>
              <w:t xml:space="preserve"> / О</w:t>
            </w:r>
            <w:proofErr w:type="gramEnd"/>
            <w:r>
              <w:rPr>
                <w:rFonts w:ascii="Times New Roman" w:hAnsi="Times New Roman"/>
                <w:sz w:val="24"/>
                <w:szCs w:val="24"/>
              </w:rPr>
              <w:t xml:space="preserve"> x 100%, где:</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 своевременность реагирования на обращения в %;</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V - количество выездов на аварийно-спасательные работы;</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О - количество обращений (вызовов)</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По данным МКУ «АСС» МО </w:t>
            </w:r>
            <w:proofErr w:type="gramStart"/>
            <w:r>
              <w:rPr>
                <w:rFonts w:ascii="Times New Roman" w:eastAsia="Calibri" w:hAnsi="Times New Roman"/>
                <w:sz w:val="24"/>
                <w:szCs w:val="24"/>
                <w:lang w:eastAsia="en-US"/>
              </w:rPr>
              <w:t>ТР</w:t>
            </w:r>
            <w:proofErr w:type="gramEnd"/>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hAnsi="Times New Roman"/>
                <w:sz w:val="24"/>
                <w:szCs w:val="24"/>
              </w:rPr>
              <w:t xml:space="preserve">МКУ «АСС» МО </w:t>
            </w:r>
            <w:proofErr w:type="gramStart"/>
            <w:r>
              <w:rPr>
                <w:rFonts w:ascii="Times New Roman" w:hAnsi="Times New Roman"/>
                <w:sz w:val="24"/>
                <w:szCs w:val="24"/>
              </w:rPr>
              <w:t>ТР</w:t>
            </w:r>
            <w:proofErr w:type="gram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2.2.</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52"/>
              </w:tabs>
              <w:spacing w:after="0" w:line="240" w:lineRule="auto"/>
              <w:rPr>
                <w:rFonts w:ascii="Times New Roman" w:eastAsia="Calibri" w:hAnsi="Times New Roman"/>
                <w:color w:val="FF0000"/>
                <w:sz w:val="24"/>
                <w:szCs w:val="24"/>
                <w:shd w:val="clear" w:color="auto" w:fill="FFFFFF"/>
                <w:lang w:eastAsia="en-US"/>
              </w:rPr>
            </w:pPr>
            <w:r>
              <w:rPr>
                <w:rFonts w:ascii="Times New Roman" w:eastAsia="Calibri" w:hAnsi="Times New Roman"/>
                <w:sz w:val="24"/>
                <w:szCs w:val="24"/>
                <w:shd w:val="clear" w:color="auto" w:fill="FFFFFF"/>
                <w:lang w:eastAsia="en-US"/>
              </w:rPr>
              <w:t>Доля обученных и аттестованных спасателей от общего количества спасателей</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w:t>
            </w:r>
            <w:r>
              <w:rPr>
                <w:rFonts w:ascii="Times New Roman" w:hAnsi="Times New Roman"/>
                <w:sz w:val="24"/>
                <w:szCs w:val="24"/>
              </w:rPr>
              <w:lastRenderedPageBreak/>
              <w:t>Рассчитывается по формуле:</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А = Ка / </w:t>
            </w:r>
            <w:proofErr w:type="spellStart"/>
            <w:r>
              <w:rPr>
                <w:rFonts w:ascii="Times New Roman" w:hAnsi="Times New Roman"/>
                <w:sz w:val="24"/>
                <w:szCs w:val="24"/>
              </w:rPr>
              <w:t>Кф</w:t>
            </w:r>
            <w:proofErr w:type="spellEnd"/>
            <w:r>
              <w:rPr>
                <w:rFonts w:ascii="Times New Roman" w:hAnsi="Times New Roman"/>
                <w:sz w:val="24"/>
                <w:szCs w:val="24"/>
              </w:rPr>
              <w:t xml:space="preserve"> x 100%, где:</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А - обученные и аттестованные спасатели </w:t>
            </w:r>
            <w:proofErr w:type="gramStart"/>
            <w:r>
              <w:rPr>
                <w:rFonts w:ascii="Times New Roman" w:hAnsi="Times New Roman"/>
                <w:sz w:val="24"/>
                <w:szCs w:val="24"/>
              </w:rPr>
              <w:t>в</w:t>
            </w:r>
            <w:proofErr w:type="gramEnd"/>
            <w:r>
              <w:rPr>
                <w:rFonts w:ascii="Times New Roman" w:hAnsi="Times New Roman"/>
                <w:sz w:val="24"/>
                <w:szCs w:val="24"/>
              </w:rPr>
              <w:t xml:space="preserve"> %;</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r>
              <w:rPr>
                <w:rFonts w:ascii="Times New Roman" w:hAnsi="Times New Roman"/>
                <w:sz w:val="24"/>
                <w:szCs w:val="24"/>
              </w:rPr>
              <w:t xml:space="preserve">Ка – количество </w:t>
            </w:r>
            <w:proofErr w:type="gramStart"/>
            <w:r>
              <w:rPr>
                <w:rFonts w:ascii="Times New Roman" w:hAnsi="Times New Roman"/>
                <w:sz w:val="24"/>
                <w:szCs w:val="24"/>
              </w:rPr>
              <w:t>обученных</w:t>
            </w:r>
            <w:proofErr w:type="gramEnd"/>
            <w:r>
              <w:rPr>
                <w:rFonts w:ascii="Times New Roman" w:hAnsi="Times New Roman"/>
                <w:sz w:val="24"/>
                <w:szCs w:val="24"/>
              </w:rPr>
              <w:t xml:space="preserve"> и аттестованных спасатели;</w:t>
            </w:r>
          </w:p>
          <w:p w:rsidR="00E74C6E" w:rsidRDefault="00A61F73">
            <w:pPr>
              <w:widowControl w:val="0"/>
              <w:shd w:val="clear" w:color="auto" w:fill="FFFFFF"/>
              <w:spacing w:after="0" w:line="240" w:lineRule="auto"/>
              <w:jc w:val="center"/>
              <w:textAlignment w:val="baseline"/>
              <w:rPr>
                <w:rFonts w:ascii="Times New Roman" w:hAnsi="Times New Roman"/>
                <w:sz w:val="24"/>
                <w:szCs w:val="24"/>
              </w:rPr>
            </w:pPr>
            <w:proofErr w:type="spellStart"/>
            <w:r>
              <w:rPr>
                <w:rFonts w:ascii="Times New Roman" w:hAnsi="Times New Roman"/>
                <w:sz w:val="24"/>
                <w:szCs w:val="24"/>
              </w:rPr>
              <w:t>Кф</w:t>
            </w:r>
            <w:proofErr w:type="spellEnd"/>
            <w:r>
              <w:rPr>
                <w:rFonts w:ascii="Times New Roman" w:hAnsi="Times New Roman"/>
                <w:sz w:val="24"/>
                <w:szCs w:val="24"/>
              </w:rPr>
              <w:t xml:space="preserve"> - количество спасателей, числящихся в учреждении</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По данным МКУ «АСС» МО </w:t>
            </w:r>
            <w:proofErr w:type="gramStart"/>
            <w:r>
              <w:rPr>
                <w:rFonts w:ascii="Times New Roman" w:eastAsia="Calibri" w:hAnsi="Times New Roman"/>
                <w:sz w:val="24"/>
                <w:szCs w:val="24"/>
                <w:lang w:eastAsia="en-US"/>
              </w:rPr>
              <w:t>ТР</w:t>
            </w:r>
            <w:proofErr w:type="gramEnd"/>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МКУ «АСС» МО </w:t>
            </w:r>
            <w:proofErr w:type="gramStart"/>
            <w:r>
              <w:rPr>
                <w:rFonts w:ascii="Times New Roman" w:hAnsi="Times New Roman"/>
                <w:sz w:val="24"/>
                <w:szCs w:val="24"/>
              </w:rPr>
              <w:t>ТР</w:t>
            </w:r>
            <w:proofErr w:type="gram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Ежеквартально, не позднее 10 числа, следующего за отчетным кварталом, за отчетный </w:t>
            </w:r>
            <w:r>
              <w:rPr>
                <w:rFonts w:ascii="Times New Roman" w:eastAsia="Calibri" w:hAnsi="Times New Roman"/>
                <w:sz w:val="24"/>
                <w:szCs w:val="24"/>
                <w:lang w:eastAsia="en-US"/>
              </w:rPr>
              <w:lastRenderedPageBreak/>
              <w:t>период</w:t>
            </w:r>
          </w:p>
        </w:tc>
      </w:tr>
      <w:tr w:rsidR="00E74C6E" w:rsidTr="00B96013">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2.3</w:t>
            </w:r>
          </w:p>
        </w:tc>
        <w:tc>
          <w:tcPr>
            <w:tcW w:w="2836"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tabs>
                <w:tab w:val="left" w:pos="352"/>
              </w:tabs>
              <w:spacing w:after="0" w:line="240" w:lineRule="auto"/>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ед.</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Увеличение значения показателя</w:t>
            </w:r>
          </w:p>
        </w:tc>
        <w:tc>
          <w:tcPr>
            <w:tcW w:w="29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hd w:val="clear" w:color="auto" w:fill="FFFFFF"/>
              <w:spacing w:after="0" w:line="240" w:lineRule="auto"/>
              <w:jc w:val="center"/>
              <w:textAlignment w:val="baseline"/>
              <w:rPr>
                <w:rFonts w:ascii="Times New Roman" w:hAnsi="Times New Roman"/>
                <w:color w:val="FF0000"/>
                <w:sz w:val="24"/>
                <w:szCs w:val="24"/>
              </w:rPr>
            </w:pPr>
            <w:r>
              <w:rPr>
                <w:rFonts w:ascii="Times New Roman" w:hAnsi="Times New Roman"/>
                <w:color w:val="000000" w:themeColor="text1"/>
                <w:sz w:val="24"/>
                <w:szCs w:val="24"/>
              </w:rPr>
              <w:t>Суммарное значение по количеству приобретенных объектов</w:t>
            </w:r>
          </w:p>
        </w:tc>
        <w:tc>
          <w:tcPr>
            <w:tcW w:w="1982"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 xml:space="preserve">По данным МКУ «АСС» МО </w:t>
            </w:r>
            <w:proofErr w:type="gramStart"/>
            <w:r>
              <w:rPr>
                <w:rFonts w:ascii="Times New Roman" w:eastAsia="Calibri" w:hAnsi="Times New Roman"/>
                <w:sz w:val="24"/>
                <w:szCs w:val="24"/>
                <w:lang w:eastAsia="en-US"/>
              </w:rPr>
              <w:t>ТР</w:t>
            </w:r>
            <w:proofErr w:type="gramEnd"/>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 xml:space="preserve">МКУ «АСС» МО </w:t>
            </w:r>
            <w:proofErr w:type="gramStart"/>
            <w:r>
              <w:rPr>
                <w:rFonts w:ascii="Times New Roman" w:hAnsi="Times New Roman"/>
                <w:sz w:val="24"/>
                <w:szCs w:val="24"/>
              </w:rPr>
              <w:t>ТР</w:t>
            </w:r>
            <w:proofErr w:type="gramEnd"/>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E74C6E" w:rsidTr="00B96013">
        <w:tc>
          <w:tcPr>
            <w:tcW w:w="14824" w:type="dxa"/>
            <w:gridSpan w:val="9"/>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w:t>
            </w:r>
          </w:p>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&lt;1</w:t>
            </w:r>
            <w:proofErr w:type="gramStart"/>
            <w:r>
              <w:rPr>
                <w:rFonts w:ascii="Times New Roman" w:eastAsia="Calibri" w:hAnsi="Times New Roman"/>
                <w:sz w:val="24"/>
                <w:szCs w:val="24"/>
                <w:lang w:eastAsia="en-US"/>
              </w:rPr>
              <w:t>&gt; У</w:t>
            </w:r>
            <w:proofErr w:type="gramEnd"/>
            <w:r>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E74C6E" w:rsidRDefault="00A61F73">
      <w:pPr>
        <w:spacing w:after="0" w:line="240" w:lineRule="auto"/>
        <w:jc w:val="both"/>
        <w:rPr>
          <w:rFonts w:ascii="Times New Roman" w:eastAsia="Calibri" w:hAnsi="Times New Roman"/>
          <w:color w:val="000000" w:themeColor="text1"/>
          <w:sz w:val="28"/>
          <w:szCs w:val="28"/>
          <w:lang w:eastAsia="en-US"/>
        </w:rPr>
      </w:pPr>
      <w:r>
        <w:rPr>
          <w:rFonts w:ascii="Times New Roman" w:eastAsia="Calibri" w:hAnsi="Times New Roman"/>
          <w:sz w:val="28"/>
          <w:szCs w:val="28"/>
          <w:lang w:eastAsia="en-US"/>
        </w:rPr>
        <w:t xml:space="preserve">                                                                                                                                                                                                             </w:t>
      </w:r>
      <w:r>
        <w:rPr>
          <w:rFonts w:ascii="Times New Roman" w:eastAsia="Calibri" w:hAnsi="Times New Roman"/>
          <w:color w:val="000000" w:themeColor="text1"/>
          <w:sz w:val="28"/>
          <w:szCs w:val="28"/>
          <w:lang w:eastAsia="en-US"/>
        </w:rPr>
        <w:t>».</w:t>
      </w:r>
    </w:p>
    <w:p w:rsidR="00E74C6E" w:rsidRDefault="00A61F73">
      <w:pPr>
        <w:spacing w:after="0" w:line="240" w:lineRule="auto"/>
        <w:jc w:val="both"/>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ab/>
        <w:t>2. В приложении 1 к муниципальной программе:</w:t>
      </w:r>
    </w:p>
    <w:p w:rsidR="00E74C6E" w:rsidRDefault="00A61F73">
      <w:pPr>
        <w:widowControl w:val="0"/>
        <w:tabs>
          <w:tab w:val="left" w:pos="317"/>
        </w:tabs>
        <w:spacing w:after="0" w:line="240" w:lineRule="auto"/>
        <w:ind w:left="34"/>
        <w:jc w:val="both"/>
        <w:rPr>
          <w:rFonts w:ascii="Times New Roman" w:eastAsia="Calibri" w:hAnsi="Times New Roman"/>
          <w:sz w:val="28"/>
          <w:szCs w:val="28"/>
          <w:lang w:eastAsia="en-US"/>
        </w:rPr>
      </w:pPr>
      <w:r>
        <w:rPr>
          <w:rFonts w:ascii="Times New Roman" w:eastAsia="Calibri" w:hAnsi="Times New Roman"/>
          <w:color w:val="000000" w:themeColor="text1"/>
          <w:sz w:val="28"/>
          <w:szCs w:val="28"/>
          <w:lang w:eastAsia="en-US"/>
        </w:rPr>
        <w:tab/>
      </w:r>
      <w:r>
        <w:rPr>
          <w:rFonts w:ascii="Times New Roman" w:eastAsia="Calibri" w:hAnsi="Times New Roman"/>
          <w:sz w:val="28"/>
          <w:szCs w:val="28"/>
          <w:lang w:eastAsia="en-US"/>
        </w:rPr>
        <w:tab/>
        <w:t>1) в паспорте подпрограммы «</w:t>
      </w:r>
      <w:r>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ascii="Times New Roman" w:eastAsia="Calibri" w:hAnsi="Times New Roman"/>
          <w:sz w:val="28"/>
          <w:szCs w:val="28"/>
          <w:lang w:eastAsia="en-US"/>
        </w:rPr>
        <w:t>» (далее – подпрограмма 1):</w:t>
      </w:r>
    </w:p>
    <w:p w:rsidR="00E74C6E" w:rsidRDefault="00A61F73">
      <w:pPr>
        <w:widowControl w:val="0"/>
        <w:tabs>
          <w:tab w:val="left" w:pos="317"/>
        </w:tabs>
        <w:spacing w:after="0" w:line="240" w:lineRule="auto"/>
        <w:ind w:left="34"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а) позицию «Участники подпрограммы» подпрограммы 1 изложить в следующей редакции:                                                                                                                                                        </w:t>
      </w:r>
    </w:p>
    <w:p w:rsidR="00E74C6E" w:rsidRDefault="00A61F73">
      <w:pPr>
        <w:widowControl w:val="0"/>
        <w:tabs>
          <w:tab w:val="left" w:pos="317"/>
        </w:tabs>
        <w:spacing w:after="0" w:line="240" w:lineRule="auto"/>
        <w:ind w:left="34"/>
        <w:jc w:val="both"/>
        <w:rPr>
          <w:rFonts w:ascii="Times New Roman" w:eastAsia="Calibri" w:hAnsi="Times New Roman"/>
          <w:sz w:val="28"/>
          <w:szCs w:val="28"/>
          <w:lang w:eastAsia="en-US"/>
        </w:rPr>
      </w:pPr>
      <w:r>
        <w:rPr>
          <w:rFonts w:ascii="Times New Roman" w:eastAsia="Calibri" w:hAnsi="Times New Roman"/>
          <w:sz w:val="28"/>
          <w:szCs w:val="28"/>
          <w:lang w:eastAsia="en-US"/>
        </w:rPr>
        <w:t>«</w:t>
      </w:r>
    </w:p>
    <w:tbl>
      <w:tblPr>
        <w:tblStyle w:val="af5"/>
        <w:tblW w:w="14601" w:type="dxa"/>
        <w:tblInd w:w="108" w:type="dxa"/>
        <w:tblLayout w:type="fixed"/>
        <w:tblLook w:val="04A0" w:firstRow="1" w:lastRow="0" w:firstColumn="1" w:lastColumn="0" w:noHBand="0" w:noVBand="1"/>
      </w:tblPr>
      <w:tblGrid>
        <w:gridCol w:w="5660"/>
        <w:gridCol w:w="8941"/>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Участники подпрограммы</w:t>
            </w:r>
          </w:p>
        </w:tc>
        <w:tc>
          <w:tcPr>
            <w:tcW w:w="8940" w:type="dxa"/>
          </w:tcPr>
          <w:p w:rsidR="00E74C6E" w:rsidRDefault="00A61F73">
            <w:pPr>
              <w:widowControl w:val="0"/>
              <w:spacing w:after="0" w:line="240" w:lineRule="auto"/>
              <w:ind w:left="34" w:right="11"/>
              <w:contextualSpacing/>
              <w:jc w:val="both"/>
              <w:rPr>
                <w:rFonts w:ascii="Times New Roman" w:hAnsi="Times New Roman"/>
                <w:sz w:val="24"/>
                <w:szCs w:val="24"/>
              </w:rPr>
            </w:pPr>
            <w:r>
              <w:rPr>
                <w:rFonts w:ascii="Times New Roman" w:eastAsia="Calibri" w:hAnsi="Times New Roman"/>
                <w:sz w:val="24"/>
                <w:szCs w:val="24"/>
                <w:lang w:eastAsia="en-US"/>
              </w:rPr>
              <w:t>Не предусмотрены</w:t>
            </w:r>
          </w:p>
        </w:tc>
      </w:tr>
    </w:tbl>
    <w:p w:rsidR="00E74C6E" w:rsidRDefault="00A61F73">
      <w:pPr>
        <w:widowControl w:val="0"/>
        <w:tabs>
          <w:tab w:val="left" w:pos="317"/>
        </w:tabs>
        <w:spacing w:after="0" w:line="240" w:lineRule="auto"/>
        <w:ind w:left="34" w:firstLine="709"/>
        <w:jc w:val="right"/>
        <w:rPr>
          <w:rFonts w:ascii="Times New Roman" w:eastAsia="Calibri" w:hAnsi="Times New Roman"/>
          <w:sz w:val="28"/>
          <w:szCs w:val="28"/>
          <w:lang w:eastAsia="en-US"/>
        </w:rPr>
      </w:pPr>
      <w:r>
        <w:rPr>
          <w:rFonts w:ascii="Times New Roman" w:hAnsi="Times New Roman"/>
          <w:sz w:val="28"/>
          <w:szCs w:val="28"/>
        </w:rPr>
        <w:t>»;</w:t>
      </w:r>
    </w:p>
    <w:p w:rsidR="00E74C6E" w:rsidRDefault="00A61F73">
      <w:pPr>
        <w:widowControl w:val="0"/>
        <w:tabs>
          <w:tab w:val="left" w:pos="317"/>
        </w:tabs>
        <w:spacing w:after="0" w:line="240" w:lineRule="auto"/>
        <w:ind w:left="34" w:firstLine="709"/>
        <w:jc w:val="both"/>
        <w:rPr>
          <w:rFonts w:ascii="Times New Roman" w:eastAsia="Calibri" w:hAnsi="Times New Roman"/>
          <w:color w:val="000000" w:themeColor="text1"/>
          <w:sz w:val="28"/>
          <w:szCs w:val="28"/>
          <w:lang w:eastAsia="en-US"/>
        </w:rPr>
      </w:pPr>
      <w:r>
        <w:rPr>
          <w:rFonts w:ascii="Times New Roman" w:eastAsia="Calibri" w:hAnsi="Times New Roman"/>
          <w:sz w:val="28"/>
          <w:szCs w:val="28"/>
          <w:lang w:eastAsia="en-US"/>
        </w:rPr>
        <w:lastRenderedPageBreak/>
        <w:t xml:space="preserve">б) позицию «Задачи подпрограммы» подпрограммы 1 изложить в следующей редакции:                                                                                                                                                        </w:t>
      </w:r>
    </w:p>
    <w:p w:rsidR="00E74C6E" w:rsidRDefault="00A61F73">
      <w:pPr>
        <w:widowControl w:val="0"/>
        <w:tabs>
          <w:tab w:val="left" w:pos="317"/>
        </w:tabs>
        <w:spacing w:after="0" w:line="240" w:lineRule="auto"/>
        <w:ind w:left="34"/>
        <w:jc w:val="both"/>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t>«</w:t>
      </w:r>
    </w:p>
    <w:tbl>
      <w:tblPr>
        <w:tblStyle w:val="af5"/>
        <w:tblW w:w="14601" w:type="dxa"/>
        <w:tblInd w:w="108" w:type="dxa"/>
        <w:tblLayout w:type="fixed"/>
        <w:tblLook w:val="04A0" w:firstRow="1" w:lastRow="0" w:firstColumn="1" w:lastColumn="0" w:noHBand="0" w:noVBand="1"/>
      </w:tblPr>
      <w:tblGrid>
        <w:gridCol w:w="5660"/>
        <w:gridCol w:w="8941"/>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Задачи подпрограммы</w:t>
            </w:r>
          </w:p>
        </w:tc>
        <w:tc>
          <w:tcPr>
            <w:tcW w:w="8940" w:type="dxa"/>
          </w:tcPr>
          <w:p w:rsidR="00E74C6E" w:rsidRDefault="00A61F73">
            <w:pPr>
              <w:widowControl w:val="0"/>
              <w:spacing w:after="0" w:line="240" w:lineRule="auto"/>
              <w:ind w:left="34" w:right="11"/>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1. Содержание и обеспечение деятельности аппарата казенного учреждения.</w:t>
            </w:r>
          </w:p>
          <w:p w:rsidR="00E74C6E" w:rsidRDefault="00A61F73">
            <w:pPr>
              <w:widowControl w:val="0"/>
              <w:spacing w:after="0" w:line="240" w:lineRule="auto"/>
              <w:ind w:left="34" w:right="11"/>
              <w:contextualSpacing/>
              <w:jc w:val="both"/>
              <w:rPr>
                <w:rFonts w:ascii="Times New Roman" w:hAnsi="Times New Roman"/>
                <w:sz w:val="24"/>
                <w:szCs w:val="24"/>
              </w:rPr>
            </w:pPr>
            <w:r>
              <w:rPr>
                <w:rFonts w:ascii="Times New Roman" w:hAnsi="Times New Roman"/>
                <w:sz w:val="24"/>
                <w:szCs w:val="24"/>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rsidR="00E74C6E" w:rsidRDefault="00A61F73">
            <w:pPr>
              <w:widowControl w:val="0"/>
              <w:spacing w:after="0" w:line="240" w:lineRule="auto"/>
              <w:ind w:left="34" w:right="11"/>
              <w:contextualSpacing/>
              <w:jc w:val="both"/>
              <w:rPr>
                <w:rFonts w:ascii="Times New Roman" w:hAnsi="Times New Roman"/>
                <w:sz w:val="24"/>
                <w:szCs w:val="24"/>
              </w:rPr>
            </w:pPr>
            <w:r>
              <w:rPr>
                <w:rFonts w:ascii="Times New Roman" w:hAnsi="Times New Roman"/>
                <w:sz w:val="24"/>
                <w:szCs w:val="24"/>
              </w:rPr>
              <w:t>3.</w:t>
            </w:r>
            <w:r>
              <w:rPr>
                <w:rFonts w:ascii="Times New Roman" w:eastAsia="Calibri" w:hAnsi="Times New Roman"/>
                <w:sz w:val="28"/>
                <w:lang w:eastAsia="en-US"/>
              </w:rPr>
              <w:t xml:space="preserve"> </w:t>
            </w:r>
            <w:r>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E74C6E" w:rsidRDefault="00A61F73">
            <w:pPr>
              <w:widowControl w:val="0"/>
              <w:spacing w:after="0" w:line="240" w:lineRule="auto"/>
              <w:ind w:left="34" w:right="11"/>
              <w:contextualSpacing/>
              <w:jc w:val="both"/>
              <w:rPr>
                <w:rFonts w:ascii="Times New Roman" w:hAnsi="Times New Roman"/>
                <w:sz w:val="24"/>
                <w:szCs w:val="24"/>
              </w:rPr>
            </w:pPr>
            <w:r>
              <w:rPr>
                <w:rFonts w:ascii="Times New Roman" w:hAnsi="Times New Roman"/>
                <w:sz w:val="24"/>
                <w:szCs w:val="24"/>
              </w:rPr>
              <w:t>4. 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roofErr w:type="gramStart"/>
            <w:r>
              <w:rPr>
                <w:rFonts w:ascii="Times New Roman" w:hAnsi="Times New Roman"/>
                <w:sz w:val="24"/>
                <w:szCs w:val="24"/>
              </w:rPr>
              <w:t>.</w:t>
            </w:r>
            <w:proofErr w:type="gramEnd"/>
          </w:p>
        </w:tc>
      </w:tr>
    </w:tbl>
    <w:p w:rsidR="00E74C6E" w:rsidRDefault="00A61F73">
      <w:pPr>
        <w:spacing w:after="0" w:line="240" w:lineRule="auto"/>
        <w:jc w:val="right"/>
        <w:rPr>
          <w:rFonts w:ascii="Times New Roman" w:hAnsi="Times New Roman"/>
          <w:sz w:val="28"/>
          <w:szCs w:val="28"/>
        </w:rPr>
      </w:pPr>
      <w:r>
        <w:rPr>
          <w:rFonts w:ascii="Times New Roman" w:hAnsi="Times New Roman"/>
          <w:sz w:val="28"/>
          <w:szCs w:val="28"/>
        </w:rPr>
        <w:t>»;</w:t>
      </w:r>
    </w:p>
    <w:p w:rsidR="00E74C6E" w:rsidRDefault="00A61F73">
      <w:pPr>
        <w:spacing w:after="0" w:line="240" w:lineRule="auto"/>
        <w:rPr>
          <w:rFonts w:ascii="Times New Roman" w:hAnsi="Times New Roman"/>
          <w:sz w:val="28"/>
          <w:szCs w:val="28"/>
        </w:rPr>
      </w:pPr>
      <w:r>
        <w:rPr>
          <w:rFonts w:ascii="Times New Roman" w:hAnsi="Times New Roman"/>
          <w:sz w:val="28"/>
          <w:szCs w:val="28"/>
        </w:rPr>
        <w:tab/>
        <w:t>в) позицию «Перечень целевых показателей подпрограммы» подпрограммы 1 изложить в следующей редакции:</w:t>
      </w:r>
    </w:p>
    <w:p w:rsidR="00E74C6E" w:rsidRDefault="00A61F73">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ayout w:type="fixed"/>
        <w:tblLook w:val="04A0" w:firstRow="1" w:lastRow="0" w:firstColumn="1" w:lastColumn="0" w:noHBand="0" w:noVBand="1"/>
      </w:tblPr>
      <w:tblGrid>
        <w:gridCol w:w="5660"/>
        <w:gridCol w:w="9082"/>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Перечень целевых показателей подпрограммы</w:t>
            </w:r>
          </w:p>
        </w:tc>
        <w:tc>
          <w:tcPr>
            <w:tcW w:w="9081" w:type="dxa"/>
          </w:tcPr>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E74C6E" w:rsidRDefault="00A61F73">
            <w:pPr>
              <w:widowControl w:val="0"/>
              <w:tabs>
                <w:tab w:val="left" w:pos="-108"/>
                <w:tab w:val="left" w:pos="0"/>
                <w:tab w:val="left" w:pos="34"/>
              </w:tabs>
              <w:spacing w:after="0" w:line="240" w:lineRule="auto"/>
              <w:contextualSpacing/>
              <w:jc w:val="both"/>
              <w:rPr>
                <w:rFonts w:ascii="Times New Roman" w:hAnsi="Times New Roman"/>
                <w:bCs/>
                <w:sz w:val="24"/>
                <w:szCs w:val="24"/>
              </w:rPr>
            </w:pPr>
            <w:r>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Доля функционирующих </w:t>
            </w:r>
            <w:proofErr w:type="spellStart"/>
            <w:r>
              <w:rPr>
                <w:rFonts w:ascii="Times New Roman" w:eastAsia="Calibri" w:hAnsi="Times New Roman"/>
                <w:sz w:val="24"/>
                <w:szCs w:val="24"/>
                <w:lang w:eastAsia="en-US"/>
              </w:rPr>
              <w:t>аппаратно</w:t>
            </w:r>
            <w:proofErr w:type="spellEnd"/>
            <w:r>
              <w:rPr>
                <w:rFonts w:ascii="Times New Roman" w:eastAsia="Calibri" w:hAnsi="Times New Roman"/>
                <w:sz w:val="24"/>
                <w:szCs w:val="24"/>
                <w:lang w:eastAsia="en-US"/>
              </w:rPr>
              <w:t xml:space="preserve"> – программных комплексов видеоконтроля и </w:t>
            </w:r>
            <w:proofErr w:type="spellStart"/>
            <w:r>
              <w:rPr>
                <w:rFonts w:ascii="Times New Roman" w:eastAsia="Calibri" w:hAnsi="Times New Roman"/>
                <w:sz w:val="24"/>
                <w:szCs w:val="24"/>
                <w:lang w:eastAsia="en-US"/>
              </w:rPr>
              <w:t>видеофиксации</w:t>
            </w:r>
            <w:proofErr w:type="spellEnd"/>
            <w:r>
              <w:rPr>
                <w:rFonts w:ascii="Times New Roman" w:eastAsia="Calibri" w:hAnsi="Times New Roman"/>
                <w:sz w:val="24"/>
                <w:szCs w:val="24"/>
                <w:lang w:eastAsia="en-US"/>
              </w:rPr>
              <w:t xml:space="preserve"> </w:t>
            </w:r>
            <w:r>
              <w:rPr>
                <w:rFonts w:ascii="Times New Roman" w:hAnsi="Times New Roman"/>
                <w:sz w:val="24"/>
                <w:szCs w:val="24"/>
              </w:rPr>
              <w:t xml:space="preserve">сегмента </w:t>
            </w:r>
            <w:proofErr w:type="spellStart"/>
            <w:r>
              <w:rPr>
                <w:rFonts w:ascii="Times New Roman" w:hAnsi="Times New Roman"/>
                <w:sz w:val="24"/>
                <w:szCs w:val="24"/>
              </w:rPr>
              <w:t>аппаратно</w:t>
            </w:r>
            <w:proofErr w:type="spellEnd"/>
            <w:r>
              <w:rPr>
                <w:rFonts w:ascii="Times New Roman" w:hAnsi="Times New Roman"/>
                <w:sz w:val="24"/>
                <w:szCs w:val="24"/>
              </w:rPr>
              <w:t xml:space="preserve"> – программного комплекса «Безопасный город».</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4. Количество обработанных вызовов оператором «Системы 112».</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w:t>
            </w: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6.</w:t>
            </w:r>
            <w:r>
              <w:rPr>
                <w:rFonts w:ascii="Times New Roman" w:hAnsi="Times New Roman"/>
                <w:bCs/>
                <w:sz w:val="24"/>
                <w:szCs w:val="24"/>
              </w:rPr>
              <w:t xml:space="preserve"> </w:t>
            </w:r>
            <w:r>
              <w:rPr>
                <w:rFonts w:ascii="Times New Roman" w:eastAsia="Calibri" w:hAnsi="Times New Roman"/>
                <w:bCs/>
                <w:sz w:val="24"/>
                <w:szCs w:val="24"/>
                <w:lang w:eastAsia="en-US"/>
              </w:rPr>
              <w:t xml:space="preserve">Охват населения </w:t>
            </w:r>
            <w:r>
              <w:rPr>
                <w:rFonts w:ascii="Times New Roman" w:hAnsi="Times New Roman"/>
                <w:bCs/>
                <w:sz w:val="24"/>
                <w:szCs w:val="24"/>
              </w:rPr>
              <w:t xml:space="preserve">по выполнению возложенных полномочий </w:t>
            </w:r>
            <w:r>
              <w:rPr>
                <w:rFonts w:ascii="Times New Roman" w:eastAsia="Calibri" w:hAnsi="Times New Roman"/>
                <w:bCs/>
                <w:sz w:val="24"/>
                <w:szCs w:val="24"/>
                <w:lang w:eastAsia="en-US"/>
              </w:rPr>
              <w:t xml:space="preserve">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w:t>
            </w:r>
            <w:r>
              <w:rPr>
                <w:rFonts w:ascii="Times New Roman" w:eastAsia="Calibri" w:hAnsi="Times New Roman"/>
                <w:bCs/>
                <w:sz w:val="24"/>
                <w:szCs w:val="24"/>
                <w:lang w:eastAsia="en-US"/>
              </w:rPr>
              <w:lastRenderedPageBreak/>
              <w:t>территории Краснодарского края и членов семей граждан Российской Федерации, погибших (умерших) в результате этих чрезвычайных ситуаций</w:t>
            </w:r>
            <w:proofErr w:type="gramStart"/>
            <w:r>
              <w:rPr>
                <w:rFonts w:ascii="Times New Roman" w:eastAsia="Calibri" w:hAnsi="Times New Roman"/>
                <w:bCs/>
                <w:sz w:val="24"/>
                <w:szCs w:val="24"/>
                <w:lang w:eastAsia="en-US"/>
              </w:rPr>
              <w:t>.</w:t>
            </w:r>
            <w:proofErr w:type="gramEnd"/>
          </w:p>
        </w:tc>
      </w:tr>
    </w:tbl>
    <w:p w:rsidR="00E74C6E" w:rsidRDefault="00A61F73">
      <w:pPr>
        <w:spacing w:after="0" w:line="240" w:lineRule="auto"/>
        <w:jc w:val="right"/>
        <w:rPr>
          <w:rFonts w:ascii="Times New Roman" w:hAnsi="Times New Roman"/>
          <w:sz w:val="28"/>
          <w:szCs w:val="28"/>
        </w:rPr>
      </w:pPr>
      <w:r>
        <w:rPr>
          <w:rFonts w:ascii="Times New Roman" w:hAnsi="Times New Roman"/>
          <w:sz w:val="28"/>
          <w:szCs w:val="28"/>
        </w:rPr>
        <w:lastRenderedPageBreak/>
        <w:t xml:space="preserve"> »;</w:t>
      </w:r>
    </w:p>
    <w:p w:rsidR="00E74C6E" w:rsidRDefault="00A61F73">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г) позицию «Проекты и (или) программы» подпрограммы 1 изложить в следующей редакции:</w:t>
      </w:r>
    </w:p>
    <w:p w:rsidR="00E74C6E" w:rsidRDefault="00A61F73">
      <w:pPr>
        <w:spacing w:after="0" w:line="240" w:lineRule="auto"/>
        <w:jc w:val="both"/>
        <w:rPr>
          <w:rFonts w:ascii="Times New Roman" w:hAnsi="Times New Roman"/>
          <w:sz w:val="28"/>
          <w:szCs w:val="28"/>
        </w:rPr>
      </w:pPr>
      <w:r>
        <w:rPr>
          <w:rFonts w:ascii="Times New Roman" w:hAnsi="Times New Roman"/>
          <w:sz w:val="28"/>
          <w:szCs w:val="28"/>
        </w:rPr>
        <w:t>«</w:t>
      </w:r>
    </w:p>
    <w:tbl>
      <w:tblPr>
        <w:tblStyle w:val="af5"/>
        <w:tblW w:w="14601" w:type="dxa"/>
        <w:tblInd w:w="108" w:type="dxa"/>
        <w:tblLayout w:type="fixed"/>
        <w:tblLook w:val="04A0" w:firstRow="1" w:lastRow="0" w:firstColumn="1" w:lastColumn="0" w:noHBand="0" w:noVBand="1"/>
      </w:tblPr>
      <w:tblGrid>
        <w:gridCol w:w="5660"/>
        <w:gridCol w:w="8941"/>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Проекты и (или) программы</w:t>
            </w:r>
          </w:p>
        </w:tc>
        <w:tc>
          <w:tcPr>
            <w:tcW w:w="8940" w:type="dxa"/>
          </w:tcPr>
          <w:p w:rsidR="00E74C6E" w:rsidRDefault="00A61F73">
            <w:pPr>
              <w:widowControl w:val="0"/>
              <w:tabs>
                <w:tab w:val="left" w:pos="400"/>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Муниципальный проект «Безопасный район»</w:t>
            </w:r>
          </w:p>
        </w:tc>
      </w:tr>
    </w:tbl>
    <w:p w:rsidR="00E74C6E" w:rsidRDefault="00A61F73">
      <w:pPr>
        <w:spacing w:after="0" w:line="240" w:lineRule="auto"/>
        <w:jc w:val="right"/>
        <w:rPr>
          <w:rFonts w:ascii="Times New Roman" w:hAnsi="Times New Roman"/>
          <w:sz w:val="28"/>
          <w:szCs w:val="28"/>
        </w:rPr>
      </w:pPr>
      <w:r>
        <w:rPr>
          <w:rFonts w:ascii="Times New Roman" w:hAnsi="Times New Roman"/>
          <w:sz w:val="28"/>
          <w:szCs w:val="28"/>
        </w:rPr>
        <w:t xml:space="preserve">          »;</w:t>
      </w:r>
    </w:p>
    <w:p w:rsidR="00E74C6E" w:rsidRDefault="00A61F73">
      <w:pPr>
        <w:spacing w:after="0" w:line="240" w:lineRule="auto"/>
        <w:ind w:firstLine="708"/>
        <w:rPr>
          <w:rFonts w:ascii="Times New Roman" w:hAnsi="Times New Roman"/>
          <w:bCs/>
          <w:sz w:val="28"/>
          <w:szCs w:val="28"/>
        </w:rPr>
      </w:pPr>
      <w:r>
        <w:rPr>
          <w:rFonts w:ascii="Times New Roman" w:hAnsi="Times New Roman"/>
          <w:bCs/>
          <w:sz w:val="28"/>
          <w:szCs w:val="28"/>
        </w:rPr>
        <w:t>д) позицию «Этапы и сроки реализации подпрограммы» подпрограммы 1 изложить в следующей редакции:</w:t>
      </w:r>
    </w:p>
    <w:p w:rsidR="00186ABB" w:rsidRDefault="00186ABB">
      <w:pPr>
        <w:spacing w:after="0" w:line="240" w:lineRule="auto"/>
        <w:rPr>
          <w:rFonts w:ascii="Times New Roman" w:hAnsi="Times New Roman"/>
          <w:bCs/>
          <w:sz w:val="28"/>
          <w:szCs w:val="28"/>
        </w:rPr>
      </w:pPr>
    </w:p>
    <w:p w:rsidR="00E74C6E" w:rsidRDefault="00A61F73">
      <w:pPr>
        <w:spacing w:after="0" w:line="240" w:lineRule="auto"/>
        <w:rPr>
          <w:rFonts w:ascii="Times New Roman" w:hAnsi="Times New Roman"/>
          <w:bCs/>
          <w:sz w:val="28"/>
          <w:szCs w:val="28"/>
        </w:rPr>
      </w:pPr>
      <w:r>
        <w:rPr>
          <w:rFonts w:ascii="Times New Roman" w:hAnsi="Times New Roman"/>
          <w:bCs/>
          <w:sz w:val="28"/>
          <w:szCs w:val="28"/>
        </w:rPr>
        <w:t>«</w:t>
      </w:r>
    </w:p>
    <w:tbl>
      <w:tblPr>
        <w:tblStyle w:val="af5"/>
        <w:tblW w:w="14709" w:type="dxa"/>
        <w:tblLayout w:type="fixed"/>
        <w:tblLook w:val="04A0" w:firstRow="1" w:lastRow="0" w:firstColumn="1" w:lastColumn="0" w:noHBand="0" w:noVBand="1"/>
      </w:tblPr>
      <w:tblGrid>
        <w:gridCol w:w="5777"/>
        <w:gridCol w:w="8932"/>
      </w:tblGrid>
      <w:tr w:rsidR="00E74C6E">
        <w:tc>
          <w:tcPr>
            <w:tcW w:w="5777" w:type="dxa"/>
          </w:tcPr>
          <w:p w:rsidR="00E74C6E" w:rsidRDefault="00A61F73">
            <w:pPr>
              <w:widowControl w:val="0"/>
              <w:spacing w:after="0" w:line="240" w:lineRule="auto"/>
              <w:rPr>
                <w:rFonts w:ascii="Times New Roman" w:hAnsi="Times New Roman"/>
                <w:b/>
                <w:bCs/>
                <w:sz w:val="24"/>
                <w:szCs w:val="24"/>
              </w:rPr>
            </w:pPr>
            <w:r>
              <w:rPr>
                <w:rFonts w:ascii="Times New Roman" w:hAnsi="Times New Roman"/>
                <w:bCs/>
                <w:sz w:val="24"/>
                <w:szCs w:val="24"/>
              </w:rPr>
              <w:t>Этапы и сроки реализации подпрограммы</w:t>
            </w:r>
          </w:p>
        </w:tc>
        <w:tc>
          <w:tcPr>
            <w:tcW w:w="8931" w:type="dxa"/>
          </w:tcPr>
          <w:p w:rsidR="00E74C6E" w:rsidRDefault="00A61F73">
            <w:pPr>
              <w:widowControl w:val="0"/>
              <w:spacing w:after="0" w:line="240" w:lineRule="auto"/>
              <w:rPr>
                <w:rFonts w:ascii="Times New Roman" w:hAnsi="Times New Roman"/>
                <w:bCs/>
                <w:sz w:val="24"/>
                <w:szCs w:val="24"/>
              </w:rPr>
            </w:pPr>
            <w:r>
              <w:rPr>
                <w:rFonts w:ascii="Times New Roman" w:hAnsi="Times New Roman"/>
                <w:bCs/>
                <w:sz w:val="24"/>
                <w:szCs w:val="24"/>
              </w:rPr>
              <w:t>Этапы не предусмотрены</w:t>
            </w:r>
          </w:p>
          <w:p w:rsidR="00E74C6E" w:rsidRDefault="00A61F73">
            <w:pPr>
              <w:widowControl w:val="0"/>
              <w:spacing w:after="0" w:line="240" w:lineRule="auto"/>
              <w:rPr>
                <w:rFonts w:ascii="Times New Roman" w:hAnsi="Times New Roman"/>
                <w:b/>
                <w:bCs/>
                <w:sz w:val="24"/>
                <w:szCs w:val="24"/>
              </w:rPr>
            </w:pPr>
            <w:r>
              <w:rPr>
                <w:rFonts w:ascii="Times New Roman" w:hAnsi="Times New Roman"/>
                <w:bCs/>
                <w:sz w:val="24"/>
                <w:szCs w:val="24"/>
              </w:rPr>
              <w:t>2022-2026 годы</w:t>
            </w:r>
          </w:p>
        </w:tc>
      </w:tr>
    </w:tbl>
    <w:p w:rsidR="00E74C6E" w:rsidRDefault="00A61F73">
      <w:pPr>
        <w:spacing w:after="0" w:line="240" w:lineRule="auto"/>
        <w:jc w:val="right"/>
        <w:rPr>
          <w:rFonts w:ascii="Times New Roman" w:hAnsi="Times New Roman"/>
          <w:bCs/>
          <w:sz w:val="28"/>
          <w:szCs w:val="28"/>
        </w:rPr>
      </w:pPr>
      <w:r>
        <w:rPr>
          <w:rFonts w:ascii="Times New Roman" w:hAnsi="Times New Roman"/>
          <w:bCs/>
          <w:sz w:val="28"/>
          <w:szCs w:val="28"/>
        </w:rPr>
        <w:t>»;</w:t>
      </w:r>
    </w:p>
    <w:p w:rsidR="00E74C6E" w:rsidRDefault="00A61F73">
      <w:pPr>
        <w:spacing w:after="0" w:line="240" w:lineRule="auto"/>
        <w:ind w:firstLine="708"/>
        <w:jc w:val="both"/>
        <w:rPr>
          <w:rFonts w:ascii="Times New Roman" w:hAnsi="Times New Roman"/>
          <w:sz w:val="28"/>
          <w:szCs w:val="28"/>
        </w:rPr>
      </w:pPr>
      <w:r>
        <w:rPr>
          <w:rFonts w:ascii="Times New Roman" w:eastAsia="Calibri" w:hAnsi="Times New Roman"/>
          <w:sz w:val="28"/>
          <w:szCs w:val="28"/>
          <w:lang w:eastAsia="en-US"/>
        </w:rPr>
        <w:t>е) позицию «Объем финансирования подпрограммы» подпрограммы 1 изложить в следующей редакции:</w:t>
      </w:r>
    </w:p>
    <w:p w:rsidR="00E74C6E" w:rsidRDefault="00A61F73">
      <w:pPr>
        <w:spacing w:after="0" w:line="240" w:lineRule="auto"/>
        <w:jc w:val="both"/>
        <w:rPr>
          <w:rFonts w:ascii="Times New Roman" w:hAnsi="Times New Roman"/>
          <w:sz w:val="28"/>
          <w:szCs w:val="28"/>
        </w:rPr>
      </w:pPr>
      <w:r>
        <w:rPr>
          <w:rFonts w:ascii="Times New Roman" w:hAnsi="Times New Roman"/>
          <w:sz w:val="28"/>
          <w:szCs w:val="28"/>
        </w:rPr>
        <w:t>«</w:t>
      </w:r>
    </w:p>
    <w:tbl>
      <w:tblPr>
        <w:tblStyle w:val="af5"/>
        <w:tblW w:w="14601" w:type="dxa"/>
        <w:tblInd w:w="108" w:type="dxa"/>
        <w:tblLayout w:type="fixed"/>
        <w:tblLook w:val="04A0" w:firstRow="1" w:lastRow="0" w:firstColumn="1" w:lastColumn="0" w:noHBand="0" w:noVBand="1"/>
      </w:tblPr>
      <w:tblGrid>
        <w:gridCol w:w="5661"/>
        <w:gridCol w:w="2024"/>
        <w:gridCol w:w="1841"/>
        <w:gridCol w:w="1701"/>
        <w:gridCol w:w="1561"/>
        <w:gridCol w:w="1813"/>
      </w:tblGrid>
      <w:tr w:rsidR="00E74C6E">
        <w:tc>
          <w:tcPr>
            <w:tcW w:w="5660" w:type="dxa"/>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Объем финансирования подпрограммы, тыс. рублей &lt;1&gt;</w:t>
            </w:r>
          </w:p>
        </w:tc>
        <w:tc>
          <w:tcPr>
            <w:tcW w:w="2024" w:type="dxa"/>
            <w:vMerge w:val="restart"/>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всего</w:t>
            </w:r>
          </w:p>
        </w:tc>
        <w:tc>
          <w:tcPr>
            <w:tcW w:w="6916" w:type="dxa"/>
            <w:gridSpan w:val="4"/>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в разрезе источников финансирования</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Годы реализации</w:t>
            </w:r>
          </w:p>
        </w:tc>
        <w:tc>
          <w:tcPr>
            <w:tcW w:w="2024" w:type="dxa"/>
            <w:vMerge/>
            <w:shd w:val="clear" w:color="auto" w:fill="auto"/>
          </w:tcPr>
          <w:p w:rsidR="00E74C6E" w:rsidRPr="00186ABB" w:rsidRDefault="00E74C6E">
            <w:pPr>
              <w:widowControl w:val="0"/>
              <w:spacing w:after="0" w:line="240" w:lineRule="auto"/>
              <w:jc w:val="center"/>
              <w:rPr>
                <w:rFonts w:ascii="Times New Roman" w:eastAsia="Calibri" w:hAnsi="Times New Roman"/>
                <w:b/>
                <w:sz w:val="24"/>
                <w:szCs w:val="24"/>
                <w:lang w:eastAsia="en-US"/>
              </w:rPr>
            </w:pPr>
          </w:p>
        </w:tc>
        <w:tc>
          <w:tcPr>
            <w:tcW w:w="1841" w:type="dxa"/>
            <w:shd w:val="clear" w:color="auto" w:fill="auto"/>
          </w:tcPr>
          <w:p w:rsidR="00E74C6E" w:rsidRPr="00186ABB" w:rsidRDefault="00A61F73">
            <w:pPr>
              <w:widowControl w:val="0"/>
              <w:spacing w:after="0" w:line="240" w:lineRule="auto"/>
              <w:jc w:val="center"/>
              <w:rPr>
                <w:rFonts w:ascii="Times New Roman" w:eastAsia="Calibri" w:hAnsi="Times New Roman"/>
                <w:b/>
                <w:sz w:val="24"/>
                <w:szCs w:val="24"/>
                <w:lang w:eastAsia="en-US"/>
              </w:rPr>
            </w:pPr>
            <w:r w:rsidRPr="00186ABB">
              <w:rPr>
                <w:rFonts w:ascii="Times New Roman" w:eastAsia="Calibri" w:hAnsi="Times New Roman"/>
                <w:sz w:val="24"/>
                <w:szCs w:val="24"/>
                <w:lang w:eastAsia="en-US"/>
              </w:rPr>
              <w:t>федеральный бюджет</w:t>
            </w:r>
          </w:p>
        </w:tc>
        <w:tc>
          <w:tcPr>
            <w:tcW w:w="170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краевой бюджет</w:t>
            </w:r>
          </w:p>
        </w:tc>
        <w:tc>
          <w:tcPr>
            <w:tcW w:w="1561" w:type="dxa"/>
            <w:shd w:val="clear" w:color="auto" w:fill="auto"/>
          </w:tcPr>
          <w:p w:rsidR="00E74C6E" w:rsidRPr="00186ABB" w:rsidRDefault="00A61F73">
            <w:pPr>
              <w:widowControl w:val="0"/>
              <w:spacing w:after="0" w:line="240" w:lineRule="auto"/>
              <w:jc w:val="center"/>
              <w:rPr>
                <w:rFonts w:ascii="Times New Roman" w:eastAsia="Calibri" w:hAnsi="Times New Roman"/>
                <w:b/>
                <w:sz w:val="24"/>
                <w:szCs w:val="24"/>
                <w:lang w:eastAsia="en-US"/>
              </w:rPr>
            </w:pPr>
            <w:r w:rsidRPr="00186ABB">
              <w:rPr>
                <w:rFonts w:ascii="Times New Roman" w:eastAsia="Calibri" w:hAnsi="Times New Roman"/>
                <w:sz w:val="24"/>
                <w:szCs w:val="24"/>
                <w:lang w:eastAsia="en-US"/>
              </w:rPr>
              <w:t>местный бюджет</w:t>
            </w:r>
          </w:p>
        </w:tc>
        <w:tc>
          <w:tcPr>
            <w:tcW w:w="1813" w:type="dxa"/>
          </w:tcPr>
          <w:p w:rsidR="00E74C6E" w:rsidRPr="00186ABB" w:rsidRDefault="00A61F73">
            <w:pPr>
              <w:widowControl w:val="0"/>
              <w:spacing w:after="0" w:line="240" w:lineRule="auto"/>
              <w:jc w:val="center"/>
              <w:rPr>
                <w:rFonts w:ascii="Times New Roman" w:eastAsia="Calibri" w:hAnsi="Times New Roman"/>
                <w:b/>
                <w:sz w:val="24"/>
                <w:szCs w:val="24"/>
                <w:lang w:eastAsia="en-US"/>
              </w:rPr>
            </w:pPr>
            <w:r w:rsidRPr="00186ABB">
              <w:rPr>
                <w:rFonts w:ascii="Times New Roman" w:eastAsia="Calibri" w:hAnsi="Times New Roman"/>
                <w:sz w:val="24"/>
                <w:szCs w:val="24"/>
                <w:lang w:eastAsia="en-US"/>
              </w:rPr>
              <w:t>внебюджетные источники</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2022</w:t>
            </w:r>
          </w:p>
        </w:tc>
        <w:tc>
          <w:tcPr>
            <w:tcW w:w="2024"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55 361,6</w:t>
            </w:r>
          </w:p>
        </w:tc>
        <w:tc>
          <w:tcPr>
            <w:tcW w:w="1841" w:type="dxa"/>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33 980,6</w:t>
            </w:r>
          </w:p>
        </w:tc>
        <w:tc>
          <w:tcPr>
            <w:tcW w:w="156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21 381,0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2023</w:t>
            </w:r>
          </w:p>
        </w:tc>
        <w:tc>
          <w:tcPr>
            <w:tcW w:w="2024"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58 513,8</w:t>
            </w:r>
          </w:p>
        </w:tc>
        <w:tc>
          <w:tcPr>
            <w:tcW w:w="184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70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561" w:type="dxa"/>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58 450,8</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2024</w:t>
            </w:r>
          </w:p>
        </w:tc>
        <w:tc>
          <w:tcPr>
            <w:tcW w:w="2024" w:type="dxa"/>
            <w:shd w:val="clear" w:color="auto" w:fill="auto"/>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34 312,3</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561" w:type="dxa"/>
            <w:shd w:val="clear" w:color="auto" w:fill="auto"/>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34 249,3</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2025</w:t>
            </w:r>
          </w:p>
        </w:tc>
        <w:tc>
          <w:tcPr>
            <w:tcW w:w="2024"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20 942,4</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56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20 879,4</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2026</w:t>
            </w:r>
          </w:p>
        </w:tc>
        <w:tc>
          <w:tcPr>
            <w:tcW w:w="2024"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20 968,7</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56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20 905,7</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Всего</w:t>
            </w:r>
          </w:p>
        </w:tc>
        <w:tc>
          <w:tcPr>
            <w:tcW w:w="2024" w:type="dxa"/>
            <w:shd w:val="clear" w:color="auto" w:fill="auto"/>
          </w:tcPr>
          <w:p w:rsidR="00E74C6E" w:rsidRPr="00C93D17" w:rsidRDefault="00A61F73" w:rsidP="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w:t>
            </w:r>
            <w:r w:rsidR="00826E80" w:rsidRPr="00C93D17">
              <w:rPr>
                <w:rFonts w:ascii="Times New Roman" w:hAnsi="Times New Roman"/>
                <w:sz w:val="24"/>
                <w:szCs w:val="24"/>
              </w:rPr>
              <w:t>90 098,8</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34 232,6</w:t>
            </w:r>
          </w:p>
        </w:tc>
        <w:tc>
          <w:tcPr>
            <w:tcW w:w="1561" w:type="dxa"/>
            <w:shd w:val="clear" w:color="auto" w:fill="auto"/>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155 866,2</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14600" w:type="dxa"/>
            <w:gridSpan w:val="6"/>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расходы, связанные с реализацией проектов или программ &lt;2&gt;</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2022</w:t>
            </w:r>
          </w:p>
        </w:tc>
        <w:tc>
          <w:tcPr>
            <w:tcW w:w="2024" w:type="dxa"/>
            <w:shd w:val="clear" w:color="auto" w:fill="auto"/>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40 349,2</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shd w:val="clear" w:color="auto" w:fill="auto"/>
          </w:tcPr>
          <w:p w:rsidR="00E74C6E" w:rsidRPr="00C93D17" w:rsidRDefault="00A61F73">
            <w:pPr>
              <w:widowControl w:val="0"/>
              <w:spacing w:after="0" w:line="240" w:lineRule="auto"/>
              <w:rPr>
                <w:rFonts w:ascii="Times New Roman" w:hAnsi="Times New Roman"/>
                <w:sz w:val="24"/>
                <w:szCs w:val="24"/>
              </w:rPr>
            </w:pPr>
            <w:r w:rsidRPr="00C93D17">
              <w:rPr>
                <w:rFonts w:ascii="Times New Roman" w:hAnsi="Times New Roman"/>
                <w:sz w:val="24"/>
                <w:szCs w:val="24"/>
              </w:rPr>
              <w:t xml:space="preserve">   33 854,6</w:t>
            </w:r>
          </w:p>
        </w:tc>
        <w:tc>
          <w:tcPr>
            <w:tcW w:w="1561" w:type="dxa"/>
            <w:shd w:val="clear" w:color="auto" w:fill="auto"/>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 xml:space="preserve"> 6 494,6</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2023</w:t>
            </w:r>
          </w:p>
        </w:tc>
        <w:tc>
          <w:tcPr>
            <w:tcW w:w="2024"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56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2024</w:t>
            </w:r>
          </w:p>
        </w:tc>
        <w:tc>
          <w:tcPr>
            <w:tcW w:w="2024" w:type="dxa"/>
            <w:shd w:val="clear" w:color="auto" w:fill="auto"/>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184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shd w:val="clear" w:color="auto" w:fill="auto"/>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561" w:type="dxa"/>
            <w:shd w:val="clear" w:color="auto" w:fill="auto"/>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2025</w:t>
            </w:r>
          </w:p>
        </w:tc>
        <w:tc>
          <w:tcPr>
            <w:tcW w:w="2024"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84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56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2026</w:t>
            </w:r>
          </w:p>
        </w:tc>
        <w:tc>
          <w:tcPr>
            <w:tcW w:w="2024"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84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56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Всего</w:t>
            </w:r>
          </w:p>
        </w:tc>
        <w:tc>
          <w:tcPr>
            <w:tcW w:w="2024" w:type="dxa"/>
          </w:tcPr>
          <w:p w:rsidR="00E74C6E" w:rsidRPr="00C93D17" w:rsidRDefault="00826E80">
            <w:pPr>
              <w:pStyle w:val="af2"/>
              <w:jc w:val="center"/>
              <w:rPr>
                <w:rFonts w:ascii="Times New Roman" w:hAnsi="Times New Roman" w:cs="Times New Roman"/>
              </w:rPr>
            </w:pPr>
            <w:r w:rsidRPr="00C93D17">
              <w:rPr>
                <w:rFonts w:ascii="Times New Roman" w:hAnsi="Times New Roman" w:cs="Times New Roman"/>
              </w:rPr>
              <w:t>93 789,6</w:t>
            </w:r>
          </w:p>
        </w:tc>
        <w:tc>
          <w:tcPr>
            <w:tcW w:w="184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701" w:type="dxa"/>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33 854,6</w:t>
            </w:r>
          </w:p>
        </w:tc>
        <w:tc>
          <w:tcPr>
            <w:tcW w:w="1561" w:type="dxa"/>
          </w:tcPr>
          <w:p w:rsidR="00E74C6E" w:rsidRPr="00C93D17" w:rsidRDefault="00A61F73" w:rsidP="00826E80">
            <w:pPr>
              <w:pStyle w:val="af2"/>
              <w:jc w:val="center"/>
              <w:rPr>
                <w:rFonts w:ascii="Times New Roman" w:hAnsi="Times New Roman" w:cs="Times New Roman"/>
              </w:rPr>
            </w:pPr>
            <w:r w:rsidRPr="00C93D17">
              <w:rPr>
                <w:rFonts w:ascii="Times New Roman" w:hAnsi="Times New Roman" w:cs="Times New Roman"/>
              </w:rPr>
              <w:t xml:space="preserve"> </w:t>
            </w:r>
            <w:r w:rsidR="00826E80" w:rsidRPr="00C93D17">
              <w:rPr>
                <w:rFonts w:ascii="Times New Roman" w:hAnsi="Times New Roman" w:cs="Times New Roman"/>
              </w:rPr>
              <w:t>59 935,0</w:t>
            </w:r>
          </w:p>
        </w:tc>
        <w:tc>
          <w:tcPr>
            <w:tcW w:w="1813" w:type="dxa"/>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r>
      <w:tr w:rsidR="00E74C6E">
        <w:tc>
          <w:tcPr>
            <w:tcW w:w="14600" w:type="dxa"/>
            <w:gridSpan w:val="6"/>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lastRenderedPageBreak/>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2022</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2023</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2024</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2025</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2026</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r w:rsidR="00E74C6E">
        <w:tc>
          <w:tcPr>
            <w:tcW w:w="5660" w:type="dxa"/>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Всего</w:t>
            </w:r>
          </w:p>
        </w:tc>
        <w:tc>
          <w:tcPr>
            <w:tcW w:w="2024"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4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70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561"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813" w:type="dxa"/>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r>
    </w:tbl>
    <w:p w:rsidR="00E74C6E" w:rsidRDefault="00A61F73">
      <w:pPr>
        <w:widowControl w:val="0"/>
        <w:spacing w:after="0" w:line="240" w:lineRule="auto"/>
        <w:ind w:left="360"/>
        <w:jc w:val="right"/>
        <w:outlineLvl w:val="2"/>
        <w:rPr>
          <w:rFonts w:ascii="Times New Roman" w:hAnsi="Times New Roman"/>
          <w:sz w:val="28"/>
          <w:szCs w:val="28"/>
        </w:rPr>
      </w:pPr>
      <w:r>
        <w:rPr>
          <w:rFonts w:ascii="Times New Roman" w:hAnsi="Times New Roman"/>
          <w:sz w:val="28"/>
          <w:szCs w:val="28"/>
        </w:rPr>
        <w:t>»;</w:t>
      </w:r>
    </w:p>
    <w:p w:rsidR="00E74C6E" w:rsidRDefault="00A61F73">
      <w:pPr>
        <w:widowControl w:val="0"/>
        <w:spacing w:after="0" w:line="240" w:lineRule="auto"/>
        <w:ind w:left="360"/>
        <w:jc w:val="right"/>
        <w:outlineLvl w:val="2"/>
        <w:rPr>
          <w:rFonts w:ascii="Times New Roman" w:hAnsi="Times New Roman"/>
          <w:color w:val="000000" w:themeColor="text1"/>
          <w:kern w:val="2"/>
          <w:sz w:val="28"/>
          <w:szCs w:val="28"/>
          <w:lang w:eastAsia="zh-CN"/>
        </w:rPr>
      </w:pPr>
      <w:r>
        <w:rPr>
          <w:rFonts w:ascii="Times New Roman" w:hAnsi="Times New Roman"/>
          <w:color w:val="000000" w:themeColor="text1"/>
          <w:kern w:val="2"/>
          <w:sz w:val="28"/>
          <w:szCs w:val="28"/>
          <w:lang w:eastAsia="zh-CN"/>
        </w:rPr>
        <w:t xml:space="preserve">2) </w:t>
      </w:r>
      <w:r>
        <w:rPr>
          <w:rFonts w:ascii="Times New Roman" w:hAnsi="Times New Roman"/>
          <w:kern w:val="2"/>
          <w:sz w:val="28"/>
          <w:szCs w:val="28"/>
          <w:lang w:eastAsia="zh-CN"/>
        </w:rPr>
        <w:t>т</w:t>
      </w:r>
      <w:r>
        <w:rPr>
          <w:rFonts w:ascii="Times New Roman" w:hAnsi="Times New Roman"/>
          <w:color w:val="000000" w:themeColor="text1"/>
          <w:kern w:val="2"/>
          <w:sz w:val="28"/>
          <w:szCs w:val="28"/>
          <w:lang w:eastAsia="zh-CN"/>
        </w:rPr>
        <w:t xml:space="preserve">аблицу раздела 1 «Перечень мероприятий подпрограммы» подпрограммы </w:t>
      </w:r>
      <w:r>
        <w:rPr>
          <w:rFonts w:ascii="Times New Roman" w:hAnsi="Times New Roman"/>
          <w:kern w:val="2"/>
          <w:sz w:val="28"/>
          <w:szCs w:val="28"/>
          <w:lang w:eastAsia="zh-CN"/>
        </w:rPr>
        <w:t>1</w:t>
      </w:r>
      <w:r>
        <w:rPr>
          <w:rFonts w:ascii="Times New Roman" w:hAnsi="Times New Roman"/>
          <w:color w:val="000000" w:themeColor="text1"/>
          <w:kern w:val="2"/>
          <w:sz w:val="28"/>
          <w:szCs w:val="28"/>
          <w:lang w:eastAsia="zh-CN"/>
        </w:rPr>
        <w:t xml:space="preserve"> изложить в следующей редакции:  </w:t>
      </w:r>
    </w:p>
    <w:p w:rsidR="00E74C6E" w:rsidRDefault="00E74C6E">
      <w:pPr>
        <w:widowControl w:val="0"/>
        <w:spacing w:after="0" w:line="240" w:lineRule="auto"/>
        <w:ind w:left="360"/>
        <w:jc w:val="center"/>
        <w:outlineLvl w:val="2"/>
        <w:rPr>
          <w:rFonts w:ascii="Times New Roman" w:hAnsi="Times New Roman"/>
          <w:b/>
          <w:sz w:val="28"/>
          <w:szCs w:val="28"/>
        </w:rPr>
      </w:pPr>
    </w:p>
    <w:p w:rsidR="00E74C6E" w:rsidRDefault="00A61F73">
      <w:pPr>
        <w:widowControl w:val="0"/>
        <w:spacing w:after="0" w:line="240" w:lineRule="auto"/>
        <w:ind w:left="360"/>
        <w:jc w:val="center"/>
        <w:outlineLvl w:val="2"/>
        <w:rPr>
          <w:rFonts w:ascii="Times New Roman" w:eastAsia="Calibri" w:hAnsi="Times New Roman"/>
          <w:b/>
          <w:sz w:val="28"/>
          <w:szCs w:val="28"/>
          <w:lang w:eastAsia="en-US"/>
        </w:rPr>
      </w:pPr>
      <w:r>
        <w:rPr>
          <w:rFonts w:ascii="Times New Roman" w:hAnsi="Times New Roman"/>
          <w:b/>
          <w:sz w:val="28"/>
          <w:szCs w:val="28"/>
        </w:rPr>
        <w:t>«</w:t>
      </w:r>
      <w:r>
        <w:rPr>
          <w:rFonts w:ascii="Times New Roman" w:eastAsia="Calibri" w:hAnsi="Times New Roman"/>
          <w:b/>
          <w:sz w:val="28"/>
          <w:szCs w:val="28"/>
          <w:lang w:eastAsia="en-US"/>
        </w:rPr>
        <w:t>ПЕРЕЧЕНЬ МЕРОПРИЯТИЙ ПОДПРОГРАММЫ</w:t>
      </w:r>
    </w:p>
    <w:p w:rsidR="00E74C6E" w:rsidRDefault="00A61F73">
      <w:pPr>
        <w:spacing w:after="0" w:line="240" w:lineRule="auto"/>
        <w:jc w:val="center"/>
        <w:rPr>
          <w:rFonts w:ascii="Times New Roman" w:hAnsi="Times New Roman"/>
          <w:b/>
          <w:sz w:val="28"/>
          <w:szCs w:val="28"/>
        </w:rPr>
      </w:pPr>
      <w:r>
        <w:rPr>
          <w:rFonts w:ascii="Times New Roman" w:eastAsia="Calibri" w:hAnsi="Times New Roman"/>
          <w:b/>
          <w:sz w:val="28"/>
          <w:szCs w:val="28"/>
          <w:lang w:eastAsia="en-US"/>
        </w:rPr>
        <w:t>«</w:t>
      </w:r>
      <w:r>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E74C6E" w:rsidRDefault="00E74C6E">
      <w:pPr>
        <w:tabs>
          <w:tab w:val="left" w:pos="3920"/>
        </w:tabs>
        <w:spacing w:after="0" w:line="240" w:lineRule="auto"/>
        <w:rPr>
          <w:rFonts w:ascii="Times New Roman" w:eastAsia="Calibri" w:hAnsi="Times New Roman"/>
          <w:b/>
          <w:sz w:val="28"/>
          <w:szCs w:val="28"/>
          <w:lang w:eastAsia="en-US"/>
        </w:rPr>
      </w:pPr>
    </w:p>
    <w:tbl>
      <w:tblPr>
        <w:tblW w:w="15026" w:type="dxa"/>
        <w:tblInd w:w="109" w:type="dxa"/>
        <w:tblLayout w:type="fixed"/>
        <w:tblLook w:val="0000" w:firstRow="0" w:lastRow="0" w:firstColumn="0" w:lastColumn="0" w:noHBand="0" w:noVBand="0"/>
      </w:tblPr>
      <w:tblGrid>
        <w:gridCol w:w="994"/>
        <w:gridCol w:w="2268"/>
        <w:gridCol w:w="637"/>
        <w:gridCol w:w="1064"/>
        <w:gridCol w:w="1276"/>
        <w:gridCol w:w="1418"/>
        <w:gridCol w:w="1276"/>
        <w:gridCol w:w="1274"/>
        <w:gridCol w:w="709"/>
        <w:gridCol w:w="2128"/>
        <w:gridCol w:w="1982"/>
      </w:tblGrid>
      <w:tr w:rsidR="00E74C6E">
        <w:tc>
          <w:tcPr>
            <w:tcW w:w="993" w:type="dxa"/>
            <w:vMerge w:val="restart"/>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r>
            <w:proofErr w:type="gramStart"/>
            <w:r>
              <w:rPr>
                <w:rFonts w:ascii="Times New Roman" w:hAnsi="Times New Roman"/>
                <w:sz w:val="24"/>
                <w:szCs w:val="24"/>
              </w:rPr>
              <w:t>п</w:t>
            </w:r>
            <w:proofErr w:type="gramEnd"/>
            <w:r>
              <w:rPr>
                <w:rFonts w:ascii="Times New Roman" w:hAnsi="Times New Roman"/>
                <w:sz w:val="24"/>
                <w:szCs w:val="24"/>
              </w:rPr>
              <w:t>/п</w:t>
            </w:r>
          </w:p>
        </w:tc>
        <w:tc>
          <w:tcPr>
            <w:tcW w:w="2267" w:type="dxa"/>
            <w:vMerge w:val="restart"/>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Наименование мероприятия</w:t>
            </w:r>
          </w:p>
        </w:tc>
        <w:tc>
          <w:tcPr>
            <w:tcW w:w="637"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 xml:space="preserve">Статус </w:t>
            </w:r>
            <w:hyperlink w:anchor="P1007">
              <w:r>
                <w:rPr>
                  <w:rFonts w:ascii="Times New Roman" w:hAnsi="Times New Roman"/>
                  <w:sz w:val="24"/>
                  <w:szCs w:val="24"/>
                </w:rPr>
                <w:t>&lt;1&gt;</w:t>
              </w:r>
            </w:hyperlink>
          </w:p>
        </w:tc>
        <w:tc>
          <w:tcPr>
            <w:tcW w:w="1064"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Годы реализации</w:t>
            </w:r>
          </w:p>
        </w:tc>
        <w:tc>
          <w:tcPr>
            <w:tcW w:w="5953" w:type="dxa"/>
            <w:gridSpan w:val="5"/>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Объем финансирования, тыс. рублей</w:t>
            </w:r>
          </w:p>
        </w:tc>
        <w:tc>
          <w:tcPr>
            <w:tcW w:w="2128"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Непосредственный результат реализации мероприятия</w:t>
            </w:r>
          </w:p>
        </w:tc>
        <w:tc>
          <w:tcPr>
            <w:tcW w:w="1982"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Заказчик, главный распорядитель (распорядитель) бюджетных средств, исполнитель</w:t>
            </w:r>
          </w:p>
        </w:tc>
      </w:tr>
      <w:tr w:rsidR="00E74C6E">
        <w:tc>
          <w:tcPr>
            <w:tcW w:w="993"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2267"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064"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всего</w:t>
            </w:r>
          </w:p>
        </w:tc>
        <w:tc>
          <w:tcPr>
            <w:tcW w:w="4677" w:type="dxa"/>
            <w:gridSpan w:val="4"/>
            <w:tcBorders>
              <w:top w:val="single" w:sz="4" w:space="0" w:color="000000"/>
              <w:left w:val="single" w:sz="4" w:space="0" w:color="000000"/>
              <w:bottom w:val="single" w:sz="4" w:space="0" w:color="000000"/>
              <w:right w:val="single" w:sz="4" w:space="0" w:color="000000"/>
            </w:tcBorders>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c>
          <w:tcPr>
            <w:tcW w:w="2128"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r>
      <w:tr w:rsidR="00E74C6E">
        <w:trPr>
          <w:cantSplit/>
          <w:trHeight w:val="1821"/>
        </w:trPr>
        <w:tc>
          <w:tcPr>
            <w:tcW w:w="993"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2267"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064"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федеральный бюджет</w:t>
            </w:r>
          </w:p>
        </w:tc>
        <w:tc>
          <w:tcPr>
            <w:tcW w:w="1276" w:type="dxa"/>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краевой бюджет</w:t>
            </w:r>
          </w:p>
        </w:tc>
        <w:tc>
          <w:tcPr>
            <w:tcW w:w="1274" w:type="dxa"/>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E74C6E" w:rsidRDefault="00A61F73">
            <w:pPr>
              <w:widowControl w:val="0"/>
              <w:spacing w:after="0" w:line="240" w:lineRule="auto"/>
              <w:ind w:left="113" w:right="113"/>
              <w:jc w:val="center"/>
              <w:rPr>
                <w:rFonts w:ascii="Times New Roman" w:hAnsi="Times New Roman"/>
                <w:sz w:val="24"/>
                <w:szCs w:val="24"/>
              </w:rPr>
            </w:pPr>
            <w:r>
              <w:rPr>
                <w:rFonts w:ascii="Times New Roman" w:hAnsi="Times New Roman"/>
                <w:sz w:val="24"/>
                <w:szCs w:val="24"/>
              </w:rPr>
              <w:t>внебюджетные источники</w:t>
            </w:r>
          </w:p>
        </w:tc>
        <w:tc>
          <w:tcPr>
            <w:tcW w:w="2128"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Default="00E74C6E">
            <w:pPr>
              <w:widowControl w:val="0"/>
              <w:spacing w:after="0" w:line="240" w:lineRule="auto"/>
              <w:jc w:val="both"/>
              <w:rPr>
                <w:rFonts w:ascii="Times New Roman" w:hAnsi="Times New Roman"/>
                <w:sz w:val="24"/>
                <w:szCs w:val="24"/>
              </w:rPr>
            </w:pPr>
          </w:p>
        </w:tc>
      </w:tr>
    </w:tbl>
    <w:p w:rsidR="00E74C6E" w:rsidRDefault="00E74C6E">
      <w:pPr>
        <w:spacing w:after="0" w:line="240" w:lineRule="auto"/>
        <w:rPr>
          <w:rFonts w:ascii="Times New Roman" w:eastAsia="Calibri" w:hAnsi="Times New Roman"/>
          <w:sz w:val="6"/>
          <w:szCs w:val="6"/>
          <w:lang w:eastAsia="en-US"/>
        </w:rPr>
      </w:pPr>
    </w:p>
    <w:tbl>
      <w:tblPr>
        <w:tblW w:w="15026" w:type="dxa"/>
        <w:tblInd w:w="109" w:type="dxa"/>
        <w:tblLayout w:type="fixed"/>
        <w:tblLook w:val="0000" w:firstRow="0" w:lastRow="0" w:firstColumn="0" w:lastColumn="0" w:noHBand="0" w:noVBand="0"/>
      </w:tblPr>
      <w:tblGrid>
        <w:gridCol w:w="994"/>
        <w:gridCol w:w="2268"/>
        <w:gridCol w:w="637"/>
        <w:gridCol w:w="1064"/>
        <w:gridCol w:w="1276"/>
        <w:gridCol w:w="1418"/>
        <w:gridCol w:w="1276"/>
        <w:gridCol w:w="1274"/>
        <w:gridCol w:w="739"/>
        <w:gridCol w:w="2098"/>
        <w:gridCol w:w="1982"/>
      </w:tblGrid>
      <w:tr w:rsidR="00E74C6E" w:rsidRPr="00186ABB" w:rsidTr="00CC41B4">
        <w:trPr>
          <w:tblHeader/>
        </w:trPr>
        <w:tc>
          <w:tcPr>
            <w:tcW w:w="99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w:t>
            </w:r>
          </w:p>
        </w:tc>
        <w:tc>
          <w:tcPr>
            <w:tcW w:w="637"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8</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9</w:t>
            </w:r>
          </w:p>
        </w:tc>
        <w:tc>
          <w:tcPr>
            <w:tcW w:w="209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10</w:t>
            </w:r>
          </w:p>
        </w:tc>
        <w:tc>
          <w:tcPr>
            <w:tcW w:w="1982"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11</w:t>
            </w:r>
          </w:p>
        </w:tc>
      </w:tr>
      <w:tr w:rsidR="00E74C6E" w:rsidRPr="00186ABB" w:rsidTr="00CC41B4">
        <w:trPr>
          <w:trHeight w:val="178"/>
        </w:trPr>
        <w:tc>
          <w:tcPr>
            <w:tcW w:w="99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w:t>
            </w:r>
          </w:p>
        </w:tc>
        <w:tc>
          <w:tcPr>
            <w:tcW w:w="226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Цель 1</w:t>
            </w:r>
          </w:p>
        </w:tc>
        <w:tc>
          <w:tcPr>
            <w:tcW w:w="11764" w:type="dxa"/>
            <w:gridSpan w:val="9"/>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tabs>
                <w:tab w:val="left" w:pos="5780"/>
              </w:tabs>
              <w:spacing w:after="0" w:line="240" w:lineRule="auto"/>
              <w:jc w:val="both"/>
              <w:rPr>
                <w:rFonts w:ascii="Times New Roman" w:hAnsi="Times New Roman"/>
                <w:sz w:val="24"/>
                <w:szCs w:val="24"/>
              </w:rPr>
            </w:pPr>
            <w:r w:rsidRPr="00186ABB">
              <w:rPr>
                <w:rFonts w:ascii="Times New Roman" w:hAnsi="Times New Roman"/>
                <w:sz w:val="24"/>
                <w:szCs w:val="24"/>
              </w:rPr>
              <w:t xml:space="preserve">Обеспечение высокого уровня безопасности жителей и гостей на основе </w:t>
            </w:r>
            <w:proofErr w:type="gramStart"/>
            <w:r w:rsidRPr="00186ABB">
              <w:rPr>
                <w:rFonts w:ascii="Times New Roman" w:hAnsi="Times New Roman"/>
                <w:sz w:val="24"/>
                <w:szCs w:val="24"/>
              </w:rPr>
              <w:t>систем мониторинга основных параметров функционирования поселений</w:t>
            </w:r>
            <w:proofErr w:type="gramEnd"/>
            <w:r w:rsidRPr="00186ABB">
              <w:rPr>
                <w:rFonts w:ascii="Times New Roman" w:hAnsi="Times New Roman"/>
                <w:sz w:val="24"/>
                <w:szCs w:val="24"/>
              </w:rPr>
              <w:t xml:space="preserve"> на территории района</w:t>
            </w:r>
          </w:p>
        </w:tc>
      </w:tr>
      <w:tr w:rsidR="00E74C6E" w:rsidRPr="00186ABB" w:rsidTr="00CC41B4">
        <w:tc>
          <w:tcPr>
            <w:tcW w:w="99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1.1</w:t>
            </w:r>
          </w:p>
        </w:tc>
        <w:tc>
          <w:tcPr>
            <w:tcW w:w="226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Задача 1.1</w:t>
            </w:r>
          </w:p>
        </w:tc>
        <w:tc>
          <w:tcPr>
            <w:tcW w:w="11764" w:type="dxa"/>
            <w:gridSpan w:val="9"/>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t>Содержание и обеспечение деятельности аппарата казенного учреждения</w:t>
            </w:r>
          </w:p>
        </w:tc>
      </w:tr>
      <w:tr w:rsidR="00E74C6E" w:rsidRPr="00186ABB" w:rsidTr="00CC41B4">
        <w:tc>
          <w:tcPr>
            <w:tcW w:w="994"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1.1.1</w:t>
            </w: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 xml:space="preserve">Обеспечение деятельности муниципального казенного </w:t>
            </w:r>
            <w:r w:rsidRPr="00186ABB">
              <w:rPr>
                <w:rFonts w:ascii="Times New Roman" w:hAnsi="Times New Roman"/>
                <w:sz w:val="24"/>
                <w:szCs w:val="24"/>
              </w:rPr>
              <w:lastRenderedPageBreak/>
              <w:t>учреждения «Управление по делам ГО и ЧС Темрюкского района»</w:t>
            </w:r>
          </w:p>
        </w:tc>
        <w:tc>
          <w:tcPr>
            <w:tcW w:w="637"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lastRenderedPageBreak/>
              <w:t>-</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14 886,4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14 886,4</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Выполнение функций казенного учреждения</w:t>
            </w:r>
            <w:r w:rsidRPr="00186ABB">
              <w:rPr>
                <w:rFonts w:ascii="Times New Roman" w:hAnsi="Times New Roman"/>
                <w:bCs/>
                <w:sz w:val="24"/>
                <w:szCs w:val="24"/>
              </w:rPr>
              <w:t xml:space="preserve"> </w:t>
            </w:r>
            <w:r w:rsidRPr="00186ABB">
              <w:rPr>
                <w:rFonts w:ascii="Times New Roman" w:hAnsi="Times New Roman"/>
                <w:sz w:val="24"/>
                <w:szCs w:val="24"/>
              </w:rPr>
              <w:t xml:space="preserve"> -</w:t>
            </w:r>
            <w:r w:rsidRPr="00186ABB">
              <w:rPr>
                <w:rFonts w:ascii="Times New Roman" w:hAnsi="Times New Roman"/>
                <w:sz w:val="24"/>
                <w:szCs w:val="24"/>
              </w:rPr>
              <w:lastRenderedPageBreak/>
              <w:t>100%.</w:t>
            </w:r>
          </w:p>
          <w:p w:rsidR="00E74C6E" w:rsidRPr="00186ABB" w:rsidRDefault="00A61F73">
            <w:pPr>
              <w:widowControl w:val="0"/>
              <w:spacing w:after="0" w:line="240" w:lineRule="auto"/>
              <w:jc w:val="center"/>
              <w:rPr>
                <w:rFonts w:ascii="Times New Roman" w:eastAsia="Calibri" w:hAnsi="Times New Roman"/>
                <w:sz w:val="24"/>
                <w:szCs w:val="24"/>
              </w:rPr>
            </w:pPr>
            <w:r w:rsidRPr="00186ABB">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подключение МВД к АПК «Безопасный город» -  100%</w:t>
            </w:r>
          </w:p>
        </w:tc>
        <w:tc>
          <w:tcPr>
            <w:tcW w:w="1982"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ind w:left="-79" w:right="-108"/>
              <w:jc w:val="center"/>
              <w:rPr>
                <w:rFonts w:ascii="Times New Roman" w:eastAsia="Calibri" w:hAnsi="Times New Roman"/>
                <w:sz w:val="24"/>
                <w:szCs w:val="24"/>
              </w:rPr>
            </w:pPr>
            <w:r w:rsidRPr="00186ABB">
              <w:rPr>
                <w:rFonts w:ascii="Times New Roman" w:eastAsia="Calibri" w:hAnsi="Times New Roman"/>
                <w:bCs/>
                <w:sz w:val="24"/>
                <w:szCs w:val="24"/>
                <w:lang w:eastAsia="en-US"/>
              </w:rPr>
              <w:lastRenderedPageBreak/>
              <w:t xml:space="preserve">Администрация муниципального образования Темрюкский </w:t>
            </w:r>
            <w:r w:rsidRPr="00186ABB">
              <w:rPr>
                <w:rFonts w:ascii="Times New Roman" w:eastAsia="Calibri" w:hAnsi="Times New Roman"/>
                <w:bCs/>
                <w:sz w:val="24"/>
                <w:szCs w:val="24"/>
                <w:lang w:eastAsia="en-US"/>
              </w:rPr>
              <w:lastRenderedPageBreak/>
              <w:t xml:space="preserve">район (далее – Администрация), </w:t>
            </w:r>
            <w:r w:rsidRPr="00186ABB">
              <w:rPr>
                <w:rFonts w:ascii="Times New Roman" w:hAnsi="Times New Roman"/>
                <w:bCs/>
                <w:sz w:val="24"/>
                <w:szCs w:val="24"/>
              </w:rPr>
              <w:t>МКУ «Управление по делам ГО и ЧС Темрюкского района»</w:t>
            </w: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17 478,1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17 478,1</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644"/>
        </w:trPr>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20 527,1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20 527,1</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644"/>
        </w:trPr>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20 879,4</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644"/>
        </w:trPr>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highlight w:val="yellow"/>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20 905,7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E74C6E">
            <w:pPr>
              <w:widowControl w:val="0"/>
              <w:spacing w:after="0" w:line="240" w:lineRule="auto"/>
              <w:jc w:val="center"/>
              <w:rPr>
                <w:rFonts w:ascii="Times New Roman" w:eastAsia="Calibri" w:hAnsi="Times New Roman"/>
                <w:sz w:val="24"/>
                <w:szCs w:val="24"/>
                <w:lang w:eastAsia="en-US"/>
              </w:rPr>
            </w:pP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94 676,7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94 676,7</w:t>
            </w:r>
          </w:p>
        </w:tc>
        <w:tc>
          <w:tcPr>
            <w:tcW w:w="739" w:type="dxa"/>
            <w:tcBorders>
              <w:top w:val="single" w:sz="4" w:space="0" w:color="000000"/>
              <w:left w:val="single" w:sz="4" w:space="0" w:color="000000"/>
              <w:bottom w:val="single" w:sz="4" w:space="0" w:color="000000"/>
              <w:right w:val="single" w:sz="4" w:space="0" w:color="000000"/>
            </w:tcBorders>
            <w:shd w:val="clear" w:color="auto" w:fill="auto"/>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424"/>
        </w:trPr>
        <w:tc>
          <w:tcPr>
            <w:tcW w:w="994" w:type="dxa"/>
            <w:tcBorders>
              <w:top w:val="single" w:sz="4" w:space="0" w:color="000000"/>
              <w:left w:val="single" w:sz="4" w:space="0" w:color="000000"/>
              <w:right w:val="single" w:sz="4" w:space="0" w:color="000000"/>
            </w:tcBorders>
          </w:tcPr>
          <w:p w:rsidR="00E74C6E" w:rsidRPr="00186ABB" w:rsidRDefault="00A61F73">
            <w:pPr>
              <w:pStyle w:val="af2"/>
              <w:rPr>
                <w:rFonts w:ascii="Times New Roman" w:hAnsi="Times New Roman" w:cs="Times New Roman"/>
              </w:rPr>
            </w:pPr>
            <w:r w:rsidRPr="00186ABB">
              <w:rPr>
                <w:rFonts w:ascii="Times New Roman" w:hAnsi="Times New Roman" w:cs="Times New Roman"/>
              </w:rPr>
              <w:t>1.1.1.1</w:t>
            </w:r>
          </w:p>
        </w:tc>
        <w:tc>
          <w:tcPr>
            <w:tcW w:w="226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rPr>
                <w:rFonts w:ascii="Times New Roman" w:hAnsi="Times New Roman"/>
                <w:bCs/>
                <w:sz w:val="24"/>
                <w:szCs w:val="24"/>
              </w:rPr>
            </w:pPr>
            <w:r w:rsidRPr="00186ABB">
              <w:rPr>
                <w:rFonts w:ascii="Times New Roman" w:hAnsi="Times New Roman"/>
                <w:bCs/>
                <w:sz w:val="24"/>
                <w:szCs w:val="24"/>
              </w:rPr>
              <w:t>в том числе:</w:t>
            </w:r>
          </w:p>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bCs/>
                <w:sz w:val="24"/>
                <w:szCs w:val="24"/>
              </w:rPr>
              <w:t xml:space="preserve">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w:t>
            </w:r>
            <w:r w:rsidRPr="00186ABB">
              <w:rPr>
                <w:rFonts w:ascii="Times New Roman" w:hAnsi="Times New Roman"/>
                <w:bCs/>
                <w:sz w:val="24"/>
                <w:szCs w:val="24"/>
              </w:rPr>
              <w:lastRenderedPageBreak/>
              <w:t>факторов, способствующих возникновению затопления и подтопления</w:t>
            </w:r>
          </w:p>
        </w:tc>
        <w:tc>
          <w:tcPr>
            <w:tcW w:w="637"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lastRenderedPageBreak/>
              <w:t>-</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271,0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271,0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 xml:space="preserve">Ежегодное техническое обслуживание оборудования </w:t>
            </w:r>
            <w:proofErr w:type="gramStart"/>
            <w:r w:rsidRPr="00186ABB">
              <w:rPr>
                <w:rFonts w:ascii="Times New Roman" w:hAnsi="Times New Roman"/>
                <w:sz w:val="24"/>
                <w:szCs w:val="24"/>
              </w:rPr>
              <w:t>автоматизирован-ной</w:t>
            </w:r>
            <w:proofErr w:type="gramEnd"/>
            <w:r w:rsidRPr="00186ABB">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2"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ind w:right="-79"/>
              <w:jc w:val="center"/>
              <w:rPr>
                <w:rFonts w:ascii="Times New Roman" w:hAnsi="Times New Roman"/>
                <w:sz w:val="24"/>
                <w:szCs w:val="24"/>
              </w:rPr>
            </w:pPr>
            <w:r w:rsidRPr="00186ABB">
              <w:rPr>
                <w:rFonts w:ascii="Times New Roman" w:hAnsi="Times New Roman"/>
                <w:bCs/>
                <w:sz w:val="24"/>
                <w:szCs w:val="24"/>
              </w:rPr>
              <w:t>Администрация, МКУ «Управление по делам ГО и ЧС Темрюкского района»</w:t>
            </w: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246,9</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246,9</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1595"/>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361"/>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361"/>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423"/>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1 568,5</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1 568,5</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lastRenderedPageBreak/>
              <w:t>1.2</w:t>
            </w:r>
          </w:p>
        </w:tc>
        <w:tc>
          <w:tcPr>
            <w:tcW w:w="226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Задача 1.2</w:t>
            </w:r>
          </w:p>
        </w:tc>
        <w:tc>
          <w:tcPr>
            <w:tcW w:w="11764" w:type="dxa"/>
            <w:gridSpan w:val="9"/>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E74C6E" w:rsidRPr="00186ABB" w:rsidTr="00CC41B4">
        <w:tc>
          <w:tcPr>
            <w:tcW w:w="994"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1.2.1</w:t>
            </w: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7"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При наступлении случая -            100% выполнение функций</w:t>
            </w:r>
          </w:p>
        </w:tc>
        <w:tc>
          <w:tcPr>
            <w:tcW w:w="1982"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ind w:left="-79" w:right="-108"/>
              <w:jc w:val="center"/>
              <w:rPr>
                <w:rFonts w:ascii="Times New Roman" w:hAnsi="Times New Roman"/>
                <w:sz w:val="24"/>
                <w:szCs w:val="24"/>
              </w:rPr>
            </w:pPr>
            <w:r w:rsidRPr="00186ABB">
              <w:rPr>
                <w:rFonts w:ascii="Times New Roman" w:hAnsi="Times New Roman"/>
                <w:bCs/>
                <w:sz w:val="24"/>
                <w:szCs w:val="24"/>
              </w:rPr>
              <w:t>Администрация, МКУ «Управление по делам ГО и ЧС Темрюкского района»</w:t>
            </w: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315,0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315,0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1.2.2</w:t>
            </w: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rsidP="00186ABB">
            <w:pPr>
              <w:widowControl w:val="0"/>
              <w:tabs>
                <w:tab w:val="left" w:pos="-108"/>
                <w:tab w:val="left" w:pos="0"/>
                <w:tab w:val="left" w:pos="34"/>
              </w:tabs>
              <w:spacing w:after="0" w:line="240" w:lineRule="auto"/>
              <w:contextualSpacing/>
              <w:rPr>
                <w:rFonts w:ascii="Times New Roman" w:hAnsi="Times New Roman"/>
                <w:sz w:val="24"/>
                <w:szCs w:val="24"/>
              </w:rPr>
            </w:pPr>
            <w:r w:rsidRPr="00186ABB">
              <w:rPr>
                <w:rFonts w:ascii="Times New Roman" w:hAnsi="Times New Roman"/>
                <w:bCs/>
                <w:sz w:val="24"/>
                <w:szCs w:val="24"/>
              </w:rPr>
              <w:t xml:space="preserve">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w:t>
            </w:r>
            <w:r w:rsidRPr="00186ABB">
              <w:rPr>
                <w:rFonts w:ascii="Times New Roman" w:hAnsi="Times New Roman"/>
                <w:bCs/>
                <w:sz w:val="24"/>
                <w:szCs w:val="24"/>
              </w:rPr>
              <w:lastRenderedPageBreak/>
              <w:t>межмуниципального характера на территории Краснодарского края и членов семей граждан</w:t>
            </w:r>
            <w:r w:rsidRPr="00186ABB">
              <w:rPr>
                <w:rFonts w:ascii="Times New Roman" w:eastAsia="Calibri" w:hAnsi="Times New Roman"/>
                <w:sz w:val="24"/>
                <w:szCs w:val="24"/>
                <w:lang w:eastAsia="en-US"/>
              </w:rPr>
              <w:t xml:space="preserve"> </w:t>
            </w:r>
            <w:r w:rsidRPr="00186ABB">
              <w:rPr>
                <w:rFonts w:ascii="Times New Roman" w:hAnsi="Times New Roman"/>
                <w:bCs/>
                <w:sz w:val="24"/>
                <w:szCs w:val="24"/>
              </w:rPr>
              <w:t>Российской Федерации, погибших (умерших) в результате этих чрезвычайных ситуаций</w:t>
            </w:r>
          </w:p>
        </w:tc>
        <w:tc>
          <w:tcPr>
            <w:tcW w:w="637"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lastRenderedPageBreak/>
              <w:t>-</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При наступлении случая -            100% выполнение функций</w:t>
            </w:r>
          </w:p>
        </w:tc>
        <w:tc>
          <w:tcPr>
            <w:tcW w:w="1982"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ind w:left="-79" w:right="-108"/>
              <w:jc w:val="center"/>
              <w:rPr>
                <w:rFonts w:ascii="Times New Roman" w:hAnsi="Times New Roman"/>
                <w:bCs/>
                <w:sz w:val="24"/>
                <w:szCs w:val="24"/>
              </w:rPr>
            </w:pPr>
            <w:r w:rsidRPr="00186ABB">
              <w:rPr>
                <w:rFonts w:ascii="Times New Roman" w:hAnsi="Times New Roman"/>
                <w:bCs/>
                <w:sz w:val="24"/>
                <w:szCs w:val="24"/>
              </w:rPr>
              <w:t>Администрация, МКУ «Управление по делам ГО и ЧС Темрюкского района»</w:t>
            </w: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lastRenderedPageBreak/>
              <w:t>1.3</w:t>
            </w:r>
          </w:p>
        </w:tc>
        <w:tc>
          <w:tcPr>
            <w:tcW w:w="226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Задача 1.3</w:t>
            </w:r>
          </w:p>
        </w:tc>
        <w:tc>
          <w:tcPr>
            <w:tcW w:w="11764" w:type="dxa"/>
            <w:gridSpan w:val="9"/>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E74C6E" w:rsidRPr="00186ABB" w:rsidTr="00CC41B4">
        <w:tc>
          <w:tcPr>
            <w:tcW w:w="994"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1.3.1</w:t>
            </w: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М</w:t>
            </w:r>
            <w:r w:rsidRPr="00186ABB">
              <w:rPr>
                <w:rFonts w:ascii="Times New Roman" w:eastAsia="Calibri" w:hAnsi="Times New Roman"/>
                <w:bCs/>
                <w:sz w:val="24"/>
                <w:szCs w:val="24"/>
                <w:lang w:eastAsia="en-US"/>
              </w:rPr>
              <w:t xml:space="preserve">ероприятия для </w:t>
            </w:r>
            <w:r w:rsidRPr="00186ABB">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186ABB">
              <w:rPr>
                <w:rFonts w:ascii="Times New Roman" w:hAnsi="Times New Roman"/>
                <w:bCs/>
                <w:sz w:val="24"/>
                <w:szCs w:val="24"/>
              </w:rPr>
              <w:t xml:space="preserve"> в рамках муниципального проекта «Безопасный район»</w:t>
            </w:r>
          </w:p>
        </w:tc>
        <w:tc>
          <w:tcPr>
            <w:tcW w:w="637"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40 349,2</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eastAsia="Calibri" w:hAnsi="Times New Roman"/>
                <w:sz w:val="24"/>
                <w:szCs w:val="24"/>
                <w:lang w:eastAsia="en-US"/>
              </w:rPr>
              <w:t xml:space="preserve">  33 854,6</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6 494,6</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 год:</w:t>
            </w:r>
          </w:p>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разработка и изготовление графического материала -                 1 ед.;</w:t>
            </w:r>
          </w:p>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w:t>
            </w:r>
            <w:r w:rsidRPr="00186ABB">
              <w:rPr>
                <w:rFonts w:ascii="Times New Roman" w:hAnsi="Times New Roman"/>
                <w:sz w:val="24"/>
                <w:szCs w:val="24"/>
              </w:rPr>
              <w:lastRenderedPageBreak/>
              <w:t>оптических линий связи, приобретение сопутствующего серверного и коммутационного оборудования; 2023 год: приобретение СРУ – 9 шт. и монтаж муниципальной автоматизированной системы централизованного оповещения населения;</w:t>
            </w:r>
          </w:p>
          <w:p w:rsidR="00E74C6E"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монтаж системы видеонаблюдения (</w:t>
            </w:r>
            <w:proofErr w:type="spellStart"/>
            <w:r w:rsidRPr="00186ABB">
              <w:rPr>
                <w:rFonts w:ascii="Times New Roman" w:hAnsi="Times New Roman"/>
                <w:sz w:val="24"/>
                <w:szCs w:val="24"/>
              </w:rPr>
              <w:t>пос</w:t>
            </w:r>
            <w:proofErr w:type="gramStart"/>
            <w:r w:rsidRPr="00186ABB">
              <w:rPr>
                <w:rFonts w:ascii="Times New Roman" w:hAnsi="Times New Roman"/>
                <w:sz w:val="24"/>
                <w:szCs w:val="24"/>
              </w:rPr>
              <w:t>.К</w:t>
            </w:r>
            <w:proofErr w:type="gramEnd"/>
            <w:r w:rsidRPr="00186ABB">
              <w:rPr>
                <w:rFonts w:ascii="Times New Roman" w:hAnsi="Times New Roman"/>
                <w:sz w:val="24"/>
                <w:szCs w:val="24"/>
              </w:rPr>
              <w:t>учугуры</w:t>
            </w:r>
            <w:proofErr w:type="spellEnd"/>
            <w:r w:rsidRPr="00186ABB">
              <w:rPr>
                <w:rFonts w:ascii="Times New Roman" w:hAnsi="Times New Roman"/>
                <w:sz w:val="24"/>
                <w:szCs w:val="24"/>
              </w:rPr>
              <w:t xml:space="preserve">, </w:t>
            </w:r>
            <w:proofErr w:type="spellStart"/>
            <w:r w:rsidRPr="00186ABB">
              <w:rPr>
                <w:rFonts w:ascii="Times New Roman" w:hAnsi="Times New Roman"/>
                <w:sz w:val="24"/>
                <w:szCs w:val="24"/>
              </w:rPr>
              <w:t>ст-ца</w:t>
            </w:r>
            <w:proofErr w:type="spellEnd"/>
            <w:r w:rsidRPr="00186ABB">
              <w:rPr>
                <w:rFonts w:ascii="Times New Roman" w:hAnsi="Times New Roman"/>
                <w:sz w:val="24"/>
                <w:szCs w:val="24"/>
              </w:rPr>
              <w:t xml:space="preserve"> Голубицкая, </w:t>
            </w:r>
            <w:proofErr w:type="spellStart"/>
            <w:r w:rsidRPr="00186ABB">
              <w:rPr>
                <w:rFonts w:ascii="Times New Roman" w:hAnsi="Times New Roman"/>
                <w:sz w:val="24"/>
                <w:szCs w:val="24"/>
              </w:rPr>
              <w:t>пос.Волна</w:t>
            </w:r>
            <w:proofErr w:type="spellEnd"/>
            <w:r w:rsidRPr="00186ABB">
              <w:rPr>
                <w:rFonts w:ascii="Times New Roman" w:hAnsi="Times New Roman"/>
                <w:sz w:val="24"/>
                <w:szCs w:val="24"/>
              </w:rPr>
              <w:t xml:space="preserve">, </w:t>
            </w:r>
            <w:proofErr w:type="spellStart"/>
            <w:r w:rsidRPr="00186ABB">
              <w:rPr>
                <w:rFonts w:ascii="Times New Roman" w:hAnsi="Times New Roman"/>
                <w:sz w:val="24"/>
                <w:szCs w:val="24"/>
              </w:rPr>
              <w:t>ст-ца</w:t>
            </w:r>
            <w:proofErr w:type="spellEnd"/>
            <w:r w:rsidRPr="00186ABB">
              <w:rPr>
                <w:rFonts w:ascii="Times New Roman" w:hAnsi="Times New Roman"/>
                <w:sz w:val="24"/>
                <w:szCs w:val="24"/>
              </w:rPr>
              <w:t xml:space="preserve"> </w:t>
            </w:r>
            <w:proofErr w:type="spellStart"/>
            <w:r w:rsidRPr="00186ABB">
              <w:rPr>
                <w:rFonts w:ascii="Times New Roman" w:hAnsi="Times New Roman"/>
                <w:sz w:val="24"/>
                <w:szCs w:val="24"/>
              </w:rPr>
              <w:t>Ахтанизовская</w:t>
            </w:r>
            <w:proofErr w:type="spellEnd"/>
            <w:r w:rsidRPr="00186ABB">
              <w:rPr>
                <w:rFonts w:ascii="Times New Roman" w:hAnsi="Times New Roman"/>
                <w:sz w:val="24"/>
                <w:szCs w:val="24"/>
              </w:rPr>
              <w:t xml:space="preserve">, </w:t>
            </w:r>
            <w:proofErr w:type="spellStart"/>
            <w:r w:rsidRPr="00186ABB">
              <w:rPr>
                <w:rFonts w:ascii="Times New Roman" w:hAnsi="Times New Roman"/>
                <w:sz w:val="24"/>
                <w:szCs w:val="24"/>
              </w:rPr>
              <w:t>пос.Пересыпь</w:t>
            </w:r>
            <w:proofErr w:type="spellEnd"/>
            <w:r w:rsidRPr="00186ABB">
              <w:rPr>
                <w:rFonts w:ascii="Times New Roman" w:hAnsi="Times New Roman"/>
                <w:sz w:val="24"/>
                <w:szCs w:val="24"/>
              </w:rPr>
              <w:t>, Новотаманское и Запорожское сельские поселения)</w:t>
            </w:r>
            <w:r w:rsidR="00826E80">
              <w:rPr>
                <w:rFonts w:ascii="Times New Roman" w:hAnsi="Times New Roman"/>
                <w:sz w:val="24"/>
                <w:szCs w:val="24"/>
              </w:rPr>
              <w:t>.</w:t>
            </w:r>
          </w:p>
          <w:p w:rsidR="00826E80" w:rsidRPr="00186ABB" w:rsidRDefault="00826E80" w:rsidP="00AF764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2024 год: приобретение и монтаж СРУ – 1</w:t>
            </w:r>
            <w:r w:rsidR="00AF7644" w:rsidRPr="00C93D17">
              <w:rPr>
                <w:rFonts w:ascii="Times New Roman" w:hAnsi="Times New Roman"/>
                <w:sz w:val="24"/>
                <w:szCs w:val="24"/>
              </w:rPr>
              <w:t>5</w:t>
            </w:r>
            <w:r w:rsidRPr="00C93D17">
              <w:rPr>
                <w:rFonts w:ascii="Times New Roman" w:hAnsi="Times New Roman"/>
                <w:sz w:val="24"/>
                <w:szCs w:val="24"/>
              </w:rPr>
              <w:t xml:space="preserve"> шт.; приобретение и </w:t>
            </w:r>
            <w:r w:rsidRPr="00C93D17">
              <w:rPr>
                <w:rFonts w:ascii="Times New Roman" w:hAnsi="Times New Roman"/>
                <w:sz w:val="24"/>
                <w:szCs w:val="24"/>
              </w:rPr>
              <w:lastRenderedPageBreak/>
              <w:t xml:space="preserve">монтаж АГК – 1 шт.; приобретение </w:t>
            </w:r>
            <w:r w:rsidR="00B4345D" w:rsidRPr="00C93D17">
              <w:rPr>
                <w:rFonts w:ascii="Times New Roman" w:hAnsi="Times New Roman"/>
                <w:sz w:val="24"/>
                <w:szCs w:val="24"/>
              </w:rPr>
              <w:t xml:space="preserve">и монтаж </w:t>
            </w:r>
            <w:r w:rsidRPr="00C93D17">
              <w:rPr>
                <w:rFonts w:ascii="Times New Roman" w:hAnsi="Times New Roman"/>
                <w:sz w:val="24"/>
                <w:szCs w:val="24"/>
              </w:rPr>
              <w:t xml:space="preserve">пожарных </w:t>
            </w:r>
            <w:proofErr w:type="spellStart"/>
            <w:r w:rsidRPr="00C93D17">
              <w:rPr>
                <w:rFonts w:ascii="Times New Roman" w:hAnsi="Times New Roman"/>
                <w:sz w:val="24"/>
                <w:szCs w:val="24"/>
              </w:rPr>
              <w:t>извещателей</w:t>
            </w:r>
            <w:proofErr w:type="spellEnd"/>
            <w:r w:rsidRPr="00C93D17">
              <w:rPr>
                <w:rFonts w:ascii="Times New Roman" w:hAnsi="Times New Roman"/>
                <w:sz w:val="24"/>
                <w:szCs w:val="24"/>
              </w:rPr>
              <w:t>.</w:t>
            </w:r>
          </w:p>
        </w:tc>
        <w:tc>
          <w:tcPr>
            <w:tcW w:w="1982"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ind w:left="-79" w:right="-108"/>
              <w:jc w:val="center"/>
              <w:rPr>
                <w:rFonts w:ascii="Times New Roman" w:hAnsi="Times New Roman"/>
                <w:sz w:val="24"/>
                <w:szCs w:val="24"/>
              </w:rPr>
            </w:pPr>
            <w:r w:rsidRPr="00186ABB">
              <w:rPr>
                <w:rFonts w:ascii="Times New Roman" w:hAnsi="Times New Roman"/>
                <w:bCs/>
                <w:sz w:val="24"/>
                <w:szCs w:val="24"/>
              </w:rPr>
              <w:lastRenderedPageBreak/>
              <w:t>Администрация, МКУ «Управление по делам ГО и ЧС Темрюкского района»</w:t>
            </w: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39 718,2</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rPr>
          <w:trHeight w:val="60"/>
        </w:trPr>
        <w:tc>
          <w:tcPr>
            <w:tcW w:w="994"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826E80">
            <w:pPr>
              <w:widowControl w:val="0"/>
              <w:spacing w:after="0" w:line="240" w:lineRule="auto"/>
              <w:jc w:val="center"/>
              <w:rPr>
                <w:rFonts w:ascii="Times New Roman" w:hAnsi="Times New Roman"/>
                <w:sz w:val="24"/>
                <w:szCs w:val="24"/>
              </w:rPr>
            </w:pPr>
            <w:r>
              <w:rPr>
                <w:rFonts w:ascii="Times New Roman" w:hAnsi="Times New Roman"/>
                <w:sz w:val="24"/>
                <w:szCs w:val="24"/>
              </w:rPr>
              <w:t>93 789,6</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eastAsia="Calibri" w:hAnsi="Times New Roman"/>
                <w:sz w:val="24"/>
                <w:szCs w:val="24"/>
                <w:lang w:eastAsia="en-US"/>
              </w:rPr>
              <w:t xml:space="preserve">  33 854,6</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826E80">
            <w:pPr>
              <w:widowControl w:val="0"/>
              <w:spacing w:after="0" w:line="240" w:lineRule="auto"/>
              <w:jc w:val="center"/>
              <w:rPr>
                <w:rFonts w:ascii="Times New Roman" w:hAnsi="Times New Roman"/>
                <w:sz w:val="24"/>
                <w:szCs w:val="24"/>
              </w:rPr>
            </w:pPr>
            <w:r>
              <w:rPr>
                <w:rFonts w:ascii="Times New Roman" w:hAnsi="Times New Roman"/>
                <w:sz w:val="24"/>
                <w:szCs w:val="24"/>
              </w:rPr>
              <w:t>59 935,0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rPr>
          <w:trHeight w:val="424"/>
        </w:trPr>
        <w:tc>
          <w:tcPr>
            <w:tcW w:w="994" w:type="dxa"/>
            <w:tcBorders>
              <w:top w:val="single" w:sz="4" w:space="0" w:color="000000"/>
              <w:left w:val="single" w:sz="4" w:space="0" w:color="000000"/>
              <w:right w:val="single" w:sz="4" w:space="0" w:color="000000"/>
            </w:tcBorders>
          </w:tcPr>
          <w:p w:rsidR="00E74C6E" w:rsidRPr="00186ABB" w:rsidRDefault="00A61F73">
            <w:pPr>
              <w:pStyle w:val="af2"/>
              <w:rPr>
                <w:rFonts w:ascii="Times New Roman" w:hAnsi="Times New Roman" w:cs="Times New Roman"/>
              </w:rPr>
            </w:pPr>
            <w:r w:rsidRPr="00186ABB">
              <w:rPr>
                <w:rFonts w:ascii="Times New Roman" w:hAnsi="Times New Roman" w:cs="Times New Roman"/>
              </w:rPr>
              <w:t>1.3.1.1</w:t>
            </w:r>
          </w:p>
        </w:tc>
        <w:tc>
          <w:tcPr>
            <w:tcW w:w="226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7"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7 605,0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3 954,6</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3 650,4</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Приобретение: купольных видеокамер – 13 шт.;</w:t>
            </w:r>
          </w:p>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направленных видеокамер – 52 шт.</w:t>
            </w:r>
          </w:p>
        </w:tc>
        <w:tc>
          <w:tcPr>
            <w:tcW w:w="1982"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ind w:right="-79"/>
              <w:jc w:val="center"/>
              <w:rPr>
                <w:rFonts w:ascii="Times New Roman" w:hAnsi="Times New Roman"/>
                <w:sz w:val="24"/>
                <w:szCs w:val="24"/>
              </w:rPr>
            </w:pPr>
            <w:r w:rsidRPr="00186ABB">
              <w:rPr>
                <w:rFonts w:ascii="Times New Roman" w:hAnsi="Times New Roman"/>
                <w:bCs/>
                <w:sz w:val="24"/>
                <w:szCs w:val="24"/>
              </w:rPr>
              <w:t>Администрация, МКУ «Управление по делам ГО и ЧС Темрюкского района»</w:t>
            </w: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1595"/>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361"/>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361"/>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423"/>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7 605,0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3 954,6</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3 650,4</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405"/>
        </w:trPr>
        <w:tc>
          <w:tcPr>
            <w:tcW w:w="994" w:type="dxa"/>
            <w:tcBorders>
              <w:top w:val="single" w:sz="4" w:space="0" w:color="000000"/>
              <w:left w:val="single" w:sz="4" w:space="0" w:color="000000"/>
              <w:right w:val="single" w:sz="4" w:space="0" w:color="000000"/>
            </w:tcBorders>
          </w:tcPr>
          <w:p w:rsidR="00E74C6E" w:rsidRPr="00186ABB" w:rsidRDefault="00A61F73">
            <w:pPr>
              <w:pStyle w:val="af2"/>
              <w:rPr>
                <w:rFonts w:ascii="Times New Roman" w:hAnsi="Times New Roman" w:cs="Times New Roman"/>
              </w:rPr>
            </w:pPr>
            <w:r w:rsidRPr="00186ABB">
              <w:rPr>
                <w:rFonts w:ascii="Times New Roman" w:hAnsi="Times New Roman" w:cs="Times New Roman"/>
              </w:rPr>
              <w:t>1.3.1.2</w:t>
            </w:r>
          </w:p>
        </w:tc>
        <w:tc>
          <w:tcPr>
            <w:tcW w:w="226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w:t>
            </w:r>
            <w:r w:rsidRPr="00186ABB">
              <w:rPr>
                <w:rFonts w:ascii="Times New Roman" w:hAnsi="Times New Roman"/>
                <w:sz w:val="24"/>
                <w:szCs w:val="24"/>
              </w:rPr>
              <w:lastRenderedPageBreak/>
              <w:t>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7"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lastRenderedPageBreak/>
              <w:t>4</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29 911,0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29 900,0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982"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ind w:right="-108"/>
              <w:jc w:val="center"/>
              <w:rPr>
                <w:rFonts w:ascii="Times New Roman" w:hAnsi="Times New Roman"/>
                <w:sz w:val="24"/>
                <w:szCs w:val="24"/>
              </w:rPr>
            </w:pPr>
            <w:r w:rsidRPr="00186ABB">
              <w:rPr>
                <w:rFonts w:ascii="Times New Roman" w:hAnsi="Times New Roman"/>
                <w:bCs/>
                <w:sz w:val="24"/>
                <w:szCs w:val="24"/>
              </w:rPr>
              <w:t>Администрация, МКУ «Управление по делам ГО и ЧС Темрюкского района»</w:t>
            </w:r>
          </w:p>
        </w:tc>
      </w:tr>
      <w:tr w:rsidR="00E74C6E" w:rsidRPr="00186ABB" w:rsidTr="00CC41B4">
        <w:trPr>
          <w:trHeight w:val="976"/>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624"/>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408"/>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1136"/>
        </w:trPr>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tcBorders>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29 911,0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29 900,0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CC41B4" w:rsidRPr="00186ABB" w:rsidTr="00CC41B4">
        <w:tc>
          <w:tcPr>
            <w:tcW w:w="994" w:type="dxa"/>
            <w:vMerge w:val="restart"/>
            <w:tcBorders>
              <w:left w:val="single" w:sz="4" w:space="0" w:color="000000"/>
              <w:right w:val="single" w:sz="4" w:space="0" w:color="000000"/>
            </w:tcBorders>
          </w:tcPr>
          <w:p w:rsidR="00CC41B4" w:rsidRPr="00C93D17" w:rsidRDefault="00CC41B4">
            <w:pPr>
              <w:pStyle w:val="af2"/>
              <w:rPr>
                <w:rFonts w:ascii="Times New Roman" w:hAnsi="Times New Roman" w:cs="Times New Roman"/>
              </w:rPr>
            </w:pPr>
            <w:r w:rsidRPr="00C93D17">
              <w:rPr>
                <w:rFonts w:ascii="Times New Roman" w:hAnsi="Times New Roman" w:cs="Times New Roman"/>
              </w:rPr>
              <w:lastRenderedPageBreak/>
              <w:t>1.3.1.3</w:t>
            </w:r>
          </w:p>
        </w:tc>
        <w:tc>
          <w:tcPr>
            <w:tcW w:w="2268" w:type="dxa"/>
            <w:vMerge w:val="restart"/>
            <w:tcBorders>
              <w:top w:val="single" w:sz="4" w:space="0" w:color="auto"/>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r w:rsidRPr="00C93D17">
              <w:rPr>
                <w:rFonts w:ascii="Times New Roman" w:hAnsi="Times New Roman"/>
                <w:sz w:val="24"/>
                <w:szCs w:val="24"/>
              </w:rPr>
              <w:t>в том числе:</w:t>
            </w:r>
          </w:p>
          <w:p w:rsidR="00CC41B4" w:rsidRPr="00C93D17" w:rsidRDefault="00FF6EF1">
            <w:pPr>
              <w:widowControl w:val="0"/>
              <w:spacing w:after="0" w:line="240" w:lineRule="auto"/>
              <w:jc w:val="both"/>
              <w:rPr>
                <w:rFonts w:ascii="Times New Roman" w:hAnsi="Times New Roman"/>
                <w:sz w:val="24"/>
                <w:szCs w:val="24"/>
              </w:rPr>
            </w:pPr>
            <w:r w:rsidRPr="00C93D17">
              <w:rPr>
                <w:rFonts w:ascii="Times New Roman" w:hAnsi="Times New Roman"/>
                <w:sz w:val="24"/>
                <w:szCs w:val="24"/>
              </w:rPr>
              <w:t>о</w:t>
            </w:r>
            <w:r w:rsidR="00B4345D" w:rsidRPr="00C93D17">
              <w:rPr>
                <w:rFonts w:ascii="Times New Roman" w:hAnsi="Times New Roman"/>
                <w:sz w:val="24"/>
                <w:szCs w:val="24"/>
              </w:rPr>
              <w:t xml:space="preserve">беспечение автономными дымовыми пожарными </w:t>
            </w:r>
            <w:proofErr w:type="spellStart"/>
            <w:r w:rsidR="00B4345D" w:rsidRPr="00C93D17">
              <w:rPr>
                <w:rFonts w:ascii="Times New Roman" w:hAnsi="Times New Roman"/>
                <w:sz w:val="24"/>
                <w:szCs w:val="24"/>
              </w:rPr>
              <w:t>извещателями</w:t>
            </w:r>
            <w:proofErr w:type="spellEnd"/>
            <w:r w:rsidR="00B4345D" w:rsidRPr="00C93D17">
              <w:rPr>
                <w:rFonts w:ascii="Times New Roman" w:hAnsi="Times New Roman"/>
                <w:sz w:val="24"/>
                <w:szCs w:val="24"/>
              </w:rPr>
              <w:t xml:space="preserve"> мест проживания малоимущих многодетных семей, семей, находящихся в трудной жизненной ситуации, в социально опасном положении</w:t>
            </w:r>
          </w:p>
        </w:tc>
        <w:tc>
          <w:tcPr>
            <w:tcW w:w="637" w:type="dxa"/>
            <w:tcBorders>
              <w:top w:val="single" w:sz="4" w:space="0" w:color="auto"/>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r w:rsidRPr="00C93D17">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vMerge w:val="restart"/>
            <w:tcBorders>
              <w:top w:val="single" w:sz="4" w:space="0" w:color="000000"/>
              <w:left w:val="single" w:sz="4" w:space="0" w:color="000000"/>
              <w:right w:val="single" w:sz="4" w:space="0" w:color="000000"/>
            </w:tcBorders>
          </w:tcPr>
          <w:p w:rsidR="00B4345D" w:rsidRPr="00C93D17" w:rsidRDefault="00B4345D">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 xml:space="preserve">Приобретение и монтаж пожарных </w:t>
            </w:r>
            <w:proofErr w:type="spellStart"/>
            <w:r w:rsidRPr="00C93D17">
              <w:rPr>
                <w:rFonts w:ascii="Times New Roman" w:hAnsi="Times New Roman"/>
                <w:sz w:val="24"/>
                <w:szCs w:val="24"/>
              </w:rPr>
              <w:t>извещателей</w:t>
            </w:r>
            <w:proofErr w:type="spellEnd"/>
            <w:r w:rsidRPr="00C93D17">
              <w:rPr>
                <w:rFonts w:ascii="Times New Roman" w:hAnsi="Times New Roman"/>
                <w:sz w:val="24"/>
                <w:szCs w:val="24"/>
              </w:rPr>
              <w:t>.</w:t>
            </w:r>
          </w:p>
        </w:tc>
        <w:tc>
          <w:tcPr>
            <w:tcW w:w="1982" w:type="dxa"/>
            <w:vMerge w:val="restart"/>
            <w:tcBorders>
              <w:top w:val="single" w:sz="4" w:space="0" w:color="auto"/>
              <w:left w:val="single" w:sz="4" w:space="0" w:color="000000"/>
              <w:right w:val="single" w:sz="4" w:space="0" w:color="000000"/>
            </w:tcBorders>
          </w:tcPr>
          <w:p w:rsidR="00CC41B4" w:rsidRPr="00C93D17" w:rsidRDefault="00CC41B4" w:rsidP="00B64F46">
            <w:pPr>
              <w:widowControl w:val="0"/>
              <w:spacing w:after="0" w:line="240" w:lineRule="auto"/>
              <w:jc w:val="center"/>
              <w:rPr>
                <w:rFonts w:ascii="Times New Roman" w:hAnsi="Times New Roman"/>
                <w:sz w:val="24"/>
                <w:szCs w:val="24"/>
              </w:rPr>
            </w:pPr>
            <w:r w:rsidRPr="00C93D17">
              <w:rPr>
                <w:rFonts w:ascii="Times New Roman" w:hAnsi="Times New Roman"/>
                <w:bCs/>
                <w:sz w:val="24"/>
                <w:szCs w:val="24"/>
              </w:rPr>
              <w:t>Администрация, МКУ «Управление по делам ГО и ЧС Темрюкского района»</w:t>
            </w:r>
          </w:p>
        </w:tc>
      </w:tr>
      <w:tr w:rsidR="00CC41B4" w:rsidRPr="00186ABB" w:rsidTr="00A65287">
        <w:tc>
          <w:tcPr>
            <w:tcW w:w="994" w:type="dxa"/>
            <w:vMerge/>
            <w:tcBorders>
              <w:left w:val="single" w:sz="4" w:space="0" w:color="000000"/>
              <w:right w:val="single" w:sz="4" w:space="0" w:color="000000"/>
            </w:tcBorders>
          </w:tcPr>
          <w:p w:rsidR="00CC41B4" w:rsidRPr="00C93D17" w:rsidRDefault="00CC41B4">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637" w:type="dxa"/>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vMerge/>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r>
      <w:tr w:rsidR="00CC41B4" w:rsidRPr="00186ABB" w:rsidTr="0032055B">
        <w:tc>
          <w:tcPr>
            <w:tcW w:w="994" w:type="dxa"/>
            <w:vMerge/>
            <w:tcBorders>
              <w:left w:val="single" w:sz="4" w:space="0" w:color="000000"/>
              <w:right w:val="single" w:sz="4" w:space="0" w:color="000000"/>
            </w:tcBorders>
          </w:tcPr>
          <w:p w:rsidR="00CC41B4" w:rsidRPr="00C93D17" w:rsidRDefault="00CC41B4">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637" w:type="dxa"/>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2 067,2</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vMerge/>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c>
          <w:tcPr>
            <w:tcW w:w="1982" w:type="dxa"/>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r>
      <w:tr w:rsidR="00CC41B4" w:rsidRPr="00186ABB" w:rsidTr="005A4565">
        <w:tc>
          <w:tcPr>
            <w:tcW w:w="994" w:type="dxa"/>
            <w:vMerge/>
            <w:tcBorders>
              <w:left w:val="single" w:sz="4" w:space="0" w:color="000000"/>
              <w:right w:val="single" w:sz="4" w:space="0" w:color="000000"/>
            </w:tcBorders>
          </w:tcPr>
          <w:p w:rsidR="00CC41B4" w:rsidRPr="00C93D17" w:rsidRDefault="00CC41B4">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637" w:type="dxa"/>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vMerge/>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c>
          <w:tcPr>
            <w:tcW w:w="1982" w:type="dxa"/>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r>
      <w:tr w:rsidR="00CC41B4" w:rsidRPr="00186ABB" w:rsidTr="00B96013">
        <w:tc>
          <w:tcPr>
            <w:tcW w:w="994" w:type="dxa"/>
            <w:vMerge/>
            <w:tcBorders>
              <w:left w:val="single" w:sz="4" w:space="0" w:color="000000"/>
              <w:right w:val="single" w:sz="4" w:space="0" w:color="000000"/>
            </w:tcBorders>
          </w:tcPr>
          <w:p w:rsidR="00CC41B4" w:rsidRPr="00C93D17" w:rsidRDefault="00CC41B4">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637" w:type="dxa"/>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vMerge/>
            <w:tcBorders>
              <w:left w:val="single" w:sz="4" w:space="0" w:color="000000"/>
              <w:bottom w:val="single" w:sz="4" w:space="0" w:color="auto"/>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c>
          <w:tcPr>
            <w:tcW w:w="1982" w:type="dxa"/>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r>
      <w:tr w:rsidR="00CC41B4" w:rsidRPr="00186ABB" w:rsidTr="00B96013">
        <w:tc>
          <w:tcPr>
            <w:tcW w:w="994" w:type="dxa"/>
            <w:vMerge/>
            <w:tcBorders>
              <w:left w:val="single" w:sz="4" w:space="0" w:color="000000"/>
              <w:bottom w:val="single" w:sz="4" w:space="0" w:color="000000"/>
              <w:right w:val="single" w:sz="4" w:space="0" w:color="000000"/>
            </w:tcBorders>
          </w:tcPr>
          <w:p w:rsidR="00CC41B4" w:rsidRPr="00C93D17" w:rsidRDefault="00CC41B4">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637" w:type="dxa"/>
            <w:tcBorders>
              <w:left w:val="single" w:sz="4" w:space="0" w:color="000000"/>
              <w:right w:val="single" w:sz="4" w:space="0" w:color="000000"/>
            </w:tcBorders>
          </w:tcPr>
          <w:p w:rsidR="00CC41B4" w:rsidRPr="00C93D17" w:rsidRDefault="00CC41B4">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CC41B4" w:rsidRPr="00C93D17" w:rsidRDefault="00CC41B4" w:rsidP="003442B7">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2 067,2</w:t>
            </w:r>
          </w:p>
        </w:tc>
        <w:tc>
          <w:tcPr>
            <w:tcW w:w="1418"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eastAsia="Calibri" w:hAnsi="Times New Roman"/>
                <w:sz w:val="24"/>
                <w:szCs w:val="24"/>
                <w:lang w:eastAsia="en-US"/>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CC41B4" w:rsidRPr="00C93D17" w:rsidRDefault="00CC41B4" w:rsidP="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2098" w:type="dxa"/>
            <w:tcBorders>
              <w:top w:val="single" w:sz="4" w:space="0" w:color="auto"/>
              <w:left w:val="single" w:sz="4" w:space="0" w:color="000000"/>
              <w:right w:val="single" w:sz="4" w:space="0" w:color="000000"/>
            </w:tcBorders>
          </w:tcPr>
          <w:p w:rsidR="00CC41B4" w:rsidRPr="00C93D17" w:rsidRDefault="00B96013" w:rsidP="00B9601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х</w:t>
            </w:r>
          </w:p>
        </w:tc>
        <w:tc>
          <w:tcPr>
            <w:tcW w:w="1982" w:type="dxa"/>
            <w:tcBorders>
              <w:left w:val="single" w:sz="4" w:space="0" w:color="000000"/>
              <w:right w:val="single" w:sz="4" w:space="0" w:color="000000"/>
            </w:tcBorders>
          </w:tcPr>
          <w:p w:rsidR="00CC41B4" w:rsidRPr="00C93D17" w:rsidRDefault="00CC41B4">
            <w:pPr>
              <w:widowControl w:val="0"/>
              <w:spacing w:after="0" w:line="240" w:lineRule="auto"/>
              <w:jc w:val="center"/>
              <w:rPr>
                <w:rFonts w:ascii="Times New Roman" w:hAnsi="Times New Roman"/>
                <w:sz w:val="24"/>
                <w:szCs w:val="24"/>
              </w:rPr>
            </w:pPr>
          </w:p>
        </w:tc>
      </w:tr>
      <w:tr w:rsidR="00E74C6E" w:rsidRPr="00186ABB" w:rsidTr="00CC41B4">
        <w:tc>
          <w:tcPr>
            <w:tcW w:w="994" w:type="dxa"/>
            <w:tcBorders>
              <w:left w:val="single" w:sz="4" w:space="0" w:color="000000"/>
              <w:bottom w:val="single" w:sz="4" w:space="0" w:color="000000"/>
              <w:right w:val="single" w:sz="4" w:space="0" w:color="000000"/>
            </w:tcBorders>
          </w:tcPr>
          <w:p w:rsidR="00E74C6E" w:rsidRPr="00186ABB" w:rsidRDefault="00A61F73">
            <w:pPr>
              <w:pStyle w:val="af2"/>
              <w:rPr>
                <w:rFonts w:ascii="Times New Roman" w:hAnsi="Times New Roman" w:cs="Times New Roman"/>
              </w:rPr>
            </w:pPr>
            <w:r w:rsidRPr="00186ABB">
              <w:rPr>
                <w:rFonts w:ascii="Times New Roman" w:hAnsi="Times New Roman" w:cs="Times New Roman"/>
              </w:rPr>
              <w:t>1.4</w:t>
            </w:r>
          </w:p>
        </w:tc>
        <w:tc>
          <w:tcPr>
            <w:tcW w:w="2268" w:type="dxa"/>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t>Задача 1.4</w:t>
            </w:r>
          </w:p>
        </w:tc>
        <w:tc>
          <w:tcPr>
            <w:tcW w:w="11764" w:type="dxa"/>
            <w:gridSpan w:val="9"/>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E74C6E" w:rsidRPr="00186ABB" w:rsidTr="00CC41B4">
        <w:tc>
          <w:tcPr>
            <w:tcW w:w="994" w:type="dxa"/>
            <w:vMerge w:val="restart"/>
            <w:tcBorders>
              <w:top w:val="single" w:sz="4" w:space="0" w:color="000000"/>
              <w:left w:val="single" w:sz="4" w:space="0" w:color="000000"/>
              <w:right w:val="single" w:sz="4" w:space="0" w:color="000000"/>
            </w:tcBorders>
          </w:tcPr>
          <w:p w:rsidR="00E74C6E" w:rsidRPr="00186ABB" w:rsidRDefault="00A61F73">
            <w:pPr>
              <w:pStyle w:val="af2"/>
              <w:rPr>
                <w:rFonts w:ascii="Times New Roman" w:hAnsi="Times New Roman" w:cs="Times New Roman"/>
              </w:rPr>
            </w:pPr>
            <w:r w:rsidRPr="00186ABB">
              <w:rPr>
                <w:rFonts w:ascii="Times New Roman" w:hAnsi="Times New Roman" w:cs="Times New Roman"/>
              </w:rPr>
              <w:t>1.4.1</w:t>
            </w:r>
          </w:p>
        </w:tc>
        <w:tc>
          <w:tcPr>
            <w:tcW w:w="226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rPr>
                <w:rFonts w:ascii="Times New Roman" w:hAnsi="Times New Roman"/>
                <w:sz w:val="24"/>
                <w:szCs w:val="24"/>
              </w:rPr>
            </w:pPr>
            <w:r w:rsidRPr="00186ABB">
              <w:rPr>
                <w:rFonts w:ascii="Times New Roman" w:hAnsi="Times New Roman"/>
                <w:sz w:val="24"/>
                <w:szCs w:val="24"/>
              </w:rPr>
              <w:t xml:space="preserve">Мероприятия по созданию, хранению, использованию и восполнению </w:t>
            </w:r>
            <w:r w:rsidRPr="00186ABB">
              <w:rPr>
                <w:rFonts w:ascii="Times New Roman" w:hAnsi="Times New Roman"/>
                <w:sz w:val="24"/>
                <w:szCs w:val="24"/>
              </w:rPr>
              <w:lastRenderedPageBreak/>
              <w:t>резерва материальных ресурсов муниципального образования Темрюкский район для ликвидации чрезвычайных ситуаций муниципального характера</w:t>
            </w:r>
          </w:p>
        </w:tc>
        <w:tc>
          <w:tcPr>
            <w:tcW w:w="637"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both"/>
              <w:rPr>
                <w:rFonts w:ascii="Times New Roman" w:hAnsi="Times New Roman"/>
                <w:sz w:val="24"/>
                <w:szCs w:val="24"/>
              </w:rPr>
            </w:pPr>
            <w:r w:rsidRPr="00186ABB">
              <w:rPr>
                <w:rFonts w:ascii="Times New Roman" w:hAnsi="Times New Roman"/>
                <w:sz w:val="24"/>
                <w:szCs w:val="24"/>
              </w:rPr>
              <w:lastRenderedPageBreak/>
              <w:t xml:space="preserve"> -</w:t>
            </w: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 xml:space="preserve">Поддержание уровня созданного резерва материальных </w:t>
            </w:r>
            <w:r w:rsidRPr="00186ABB">
              <w:rPr>
                <w:rFonts w:ascii="Times New Roman" w:hAnsi="Times New Roman"/>
                <w:sz w:val="24"/>
                <w:szCs w:val="24"/>
              </w:rPr>
              <w:lastRenderedPageBreak/>
              <w:t>ресурсов – 100%</w:t>
            </w:r>
          </w:p>
        </w:tc>
        <w:tc>
          <w:tcPr>
            <w:tcW w:w="1982"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bCs/>
                <w:sz w:val="24"/>
                <w:szCs w:val="24"/>
              </w:rPr>
              <w:lastRenderedPageBreak/>
              <w:t xml:space="preserve">Администрация, МКУ «Управление по делам ГО и ЧС Темрюкского </w:t>
            </w:r>
            <w:r w:rsidRPr="00186ABB">
              <w:rPr>
                <w:rFonts w:ascii="Times New Roman" w:hAnsi="Times New Roman"/>
                <w:bCs/>
                <w:sz w:val="24"/>
                <w:szCs w:val="24"/>
              </w:rPr>
              <w:lastRenderedPageBreak/>
              <w:t>района»</w:t>
            </w: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1 254,5</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rPr>
          <w:trHeight w:val="2951"/>
        </w:trPr>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1 254,5</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center"/>
              <w:rPr>
                <w:rFonts w:ascii="Times New Roman" w:hAnsi="Times New Roman"/>
                <w:sz w:val="24"/>
                <w:szCs w:val="24"/>
              </w:rPr>
            </w:pP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rsidP="00186ABB">
            <w:pPr>
              <w:widowControl w:val="0"/>
              <w:spacing w:after="0" w:line="240" w:lineRule="auto"/>
              <w:rPr>
                <w:rFonts w:ascii="Times New Roman" w:hAnsi="Times New Roman"/>
                <w:sz w:val="24"/>
                <w:szCs w:val="24"/>
              </w:rPr>
            </w:pPr>
            <w:r w:rsidRPr="00186ABB">
              <w:rPr>
                <w:rFonts w:ascii="Times New Roman" w:hAnsi="Times New Roman"/>
                <w:sz w:val="24"/>
                <w:szCs w:val="24"/>
              </w:rPr>
              <w:t>Итого по подпрограмме</w:t>
            </w:r>
          </w:p>
        </w:tc>
        <w:tc>
          <w:tcPr>
            <w:tcW w:w="637" w:type="dxa"/>
            <w:vMerge w:val="restart"/>
            <w:tcBorders>
              <w:top w:val="single" w:sz="4" w:space="0" w:color="000000"/>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55 361,6</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eastAsia="Calibri" w:hAnsi="Times New Roman"/>
                <w:sz w:val="24"/>
                <w:szCs w:val="24"/>
                <w:lang w:eastAsia="en-US"/>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33 980,6</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21 381,0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c>
          <w:tcPr>
            <w:tcW w:w="1982" w:type="dxa"/>
            <w:vMerge w:val="restart"/>
            <w:tcBorders>
              <w:top w:val="single" w:sz="4" w:space="0" w:color="000000"/>
              <w:left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х</w:t>
            </w: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58 513,8</w:t>
            </w:r>
          </w:p>
        </w:tc>
        <w:tc>
          <w:tcPr>
            <w:tcW w:w="1418"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58 450,8</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34 312,3</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34 249,3</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20 942,4</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20 968,7</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63,0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left w:val="single" w:sz="4" w:space="0" w:color="000000"/>
              <w:bottom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637"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rsidP="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w:t>
            </w:r>
            <w:r w:rsidR="00826E80" w:rsidRPr="00C93D17">
              <w:rPr>
                <w:rFonts w:ascii="Times New Roman" w:hAnsi="Times New Roman"/>
                <w:sz w:val="24"/>
                <w:szCs w:val="24"/>
              </w:rPr>
              <w:t>90 098,8</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eastAsia="Calibri"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34 232,6</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826E80" w:rsidP="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155 866,2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c>
          <w:tcPr>
            <w:tcW w:w="1982" w:type="dxa"/>
            <w:vMerge/>
            <w:tcBorders>
              <w:left w:val="single" w:sz="4" w:space="0" w:color="000000"/>
              <w:right w:val="single" w:sz="4" w:space="0" w:color="000000"/>
            </w:tcBorders>
          </w:tcPr>
          <w:p w:rsidR="00E74C6E" w:rsidRPr="00186ABB" w:rsidRDefault="00E74C6E">
            <w:pPr>
              <w:widowControl w:val="0"/>
              <w:spacing w:after="0" w:line="240" w:lineRule="auto"/>
              <w:jc w:val="both"/>
              <w:rPr>
                <w:rFonts w:ascii="Times New Roman" w:hAnsi="Times New Roman"/>
                <w:sz w:val="24"/>
                <w:szCs w:val="24"/>
              </w:rPr>
            </w:pPr>
          </w:p>
        </w:tc>
      </w:tr>
      <w:tr w:rsidR="00E74C6E" w:rsidRPr="00186ABB" w:rsidTr="00CC41B4">
        <w:tc>
          <w:tcPr>
            <w:tcW w:w="994" w:type="dxa"/>
            <w:vMerge w:val="restart"/>
            <w:tcBorders>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A61F73">
            <w:pPr>
              <w:pStyle w:val="af2"/>
              <w:jc w:val="left"/>
              <w:rPr>
                <w:rFonts w:ascii="Times New Roman" w:hAnsi="Times New Roman" w:cs="Times New Roman"/>
              </w:rPr>
            </w:pPr>
            <w:r w:rsidRPr="00186ABB">
              <w:rPr>
                <w:rFonts w:ascii="Times New Roman" w:hAnsi="Times New Roman" w:cs="Times New Roman"/>
              </w:rPr>
              <w:t>Итого по проектам</w:t>
            </w:r>
          </w:p>
        </w:tc>
        <w:tc>
          <w:tcPr>
            <w:tcW w:w="637" w:type="dxa"/>
            <w:vMerge w:val="restart"/>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40 349,2</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rPr>
                <w:rFonts w:ascii="Times New Roman" w:hAnsi="Times New Roman"/>
                <w:sz w:val="24"/>
                <w:szCs w:val="24"/>
              </w:rPr>
            </w:pPr>
            <w:r w:rsidRPr="00C93D17">
              <w:rPr>
                <w:rFonts w:ascii="Times New Roman" w:hAnsi="Times New Roman"/>
                <w:sz w:val="24"/>
                <w:szCs w:val="24"/>
              </w:rPr>
              <w:t xml:space="preserve">   33 854,6</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pStyle w:val="af2"/>
              <w:jc w:val="center"/>
              <w:rPr>
                <w:rFonts w:ascii="Times New Roman" w:hAnsi="Times New Roman" w:cs="Times New Roman"/>
              </w:rPr>
            </w:pPr>
            <w:r w:rsidRPr="00C93D17">
              <w:rPr>
                <w:rFonts w:ascii="Times New Roman" w:hAnsi="Times New Roman" w:cs="Times New Roman"/>
              </w:rPr>
              <w:t xml:space="preserve"> 6 494,6</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tcPr>
          <w:p w:rsidR="00E74C6E" w:rsidRPr="00186ABB" w:rsidRDefault="00A61F73">
            <w:pPr>
              <w:pStyle w:val="af2"/>
              <w:jc w:val="center"/>
              <w:rPr>
                <w:rFonts w:ascii="Times New Roman" w:hAnsi="Times New Roman" w:cs="Times New Roman"/>
              </w:rPr>
            </w:pPr>
            <w:r w:rsidRPr="00186ABB">
              <w:rPr>
                <w:rFonts w:ascii="Times New Roman" w:hAnsi="Times New Roman" w:cs="Times New Roman"/>
              </w:rPr>
              <w:t>х</w:t>
            </w:r>
          </w:p>
        </w:tc>
        <w:tc>
          <w:tcPr>
            <w:tcW w:w="1982" w:type="dxa"/>
            <w:tcBorders>
              <w:top w:val="single" w:sz="4" w:space="0" w:color="000000"/>
              <w:left w:val="single" w:sz="4" w:space="0" w:color="000000"/>
              <w:right w:val="single" w:sz="4" w:space="0" w:color="000000"/>
            </w:tcBorders>
          </w:tcPr>
          <w:p w:rsidR="00E74C6E" w:rsidRPr="00186ABB" w:rsidRDefault="00A61F73">
            <w:pPr>
              <w:pStyle w:val="af2"/>
              <w:jc w:val="center"/>
              <w:rPr>
                <w:rFonts w:ascii="Times New Roman" w:hAnsi="Times New Roman" w:cs="Times New Roman"/>
              </w:rPr>
            </w:pPr>
            <w:r w:rsidRPr="00186ABB">
              <w:rPr>
                <w:rFonts w:ascii="Times New Roman" w:hAnsi="Times New Roman" w:cs="Times New Roman"/>
              </w:rPr>
              <w:t>х</w:t>
            </w: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637"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982"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637"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826E80">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982"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637"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982"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r>
      <w:tr w:rsidR="00E74C6E" w:rsidRPr="00186ABB" w:rsidTr="00CC41B4">
        <w:tc>
          <w:tcPr>
            <w:tcW w:w="994"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637" w:type="dxa"/>
            <w:vMerge/>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widowControl w:val="0"/>
              <w:spacing w:after="0" w:line="240" w:lineRule="auto"/>
              <w:jc w:val="center"/>
              <w:rPr>
                <w:rFonts w:ascii="Times New Roman" w:hAnsi="Times New Roman"/>
                <w:sz w:val="24"/>
                <w:szCs w:val="24"/>
              </w:rPr>
            </w:pPr>
            <w:r w:rsidRPr="00186ABB">
              <w:rPr>
                <w:rFonts w:ascii="Times New Roman" w:hAnsi="Times New Roman"/>
                <w:sz w:val="24"/>
                <w:szCs w:val="24"/>
              </w:rPr>
              <w:t>0,0</w:t>
            </w:r>
          </w:p>
        </w:tc>
        <w:tc>
          <w:tcPr>
            <w:tcW w:w="2098"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982"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r>
      <w:tr w:rsidR="00E74C6E" w:rsidRPr="00186ABB" w:rsidTr="00CC41B4">
        <w:tc>
          <w:tcPr>
            <w:tcW w:w="994" w:type="dxa"/>
            <w:vMerge/>
            <w:tcBorders>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2268" w:type="dxa"/>
            <w:vMerge/>
            <w:tcBorders>
              <w:top w:val="single" w:sz="4" w:space="0" w:color="000000"/>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637" w:type="dxa"/>
            <w:vMerge/>
            <w:tcBorders>
              <w:left w:val="single" w:sz="4" w:space="0" w:color="000000"/>
              <w:bottom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064"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3"/>
              <w:jc w:val="center"/>
              <w:rPr>
                <w:rFonts w:ascii="Times New Roman" w:hAnsi="Times New Roman" w:cs="Times New Roman"/>
              </w:rPr>
            </w:pPr>
            <w:r w:rsidRPr="00186ABB">
              <w:rPr>
                <w:rFonts w:ascii="Times New Roman" w:hAnsi="Times New Roman" w:cs="Times New Roman"/>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826E80">
            <w:pPr>
              <w:pStyle w:val="af2"/>
              <w:jc w:val="center"/>
              <w:rPr>
                <w:rFonts w:ascii="Times New Roman" w:hAnsi="Times New Roman" w:cs="Times New Roman"/>
              </w:rPr>
            </w:pPr>
            <w:r w:rsidRPr="00C93D17">
              <w:rPr>
                <w:rFonts w:ascii="Times New Roman" w:hAnsi="Times New Roman" w:cs="Times New Roman"/>
              </w:rPr>
              <w:t>93 789,6</w:t>
            </w:r>
          </w:p>
        </w:tc>
        <w:tc>
          <w:tcPr>
            <w:tcW w:w="1418"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rsidR="00E74C6E" w:rsidRPr="00C93D17" w:rsidRDefault="00A61F73">
            <w:pPr>
              <w:widowControl w:val="0"/>
              <w:spacing w:after="0" w:line="240" w:lineRule="auto"/>
              <w:jc w:val="center"/>
              <w:rPr>
                <w:rFonts w:ascii="Times New Roman" w:hAnsi="Times New Roman"/>
                <w:sz w:val="24"/>
                <w:szCs w:val="24"/>
              </w:rPr>
            </w:pPr>
            <w:r w:rsidRPr="00C93D17">
              <w:rPr>
                <w:rFonts w:ascii="Times New Roman" w:hAnsi="Times New Roman"/>
                <w:sz w:val="24"/>
                <w:szCs w:val="24"/>
              </w:rPr>
              <w:t>33 854,6</w:t>
            </w:r>
          </w:p>
        </w:tc>
        <w:tc>
          <w:tcPr>
            <w:tcW w:w="1274" w:type="dxa"/>
            <w:tcBorders>
              <w:top w:val="single" w:sz="4" w:space="0" w:color="000000"/>
              <w:left w:val="single" w:sz="4" w:space="0" w:color="000000"/>
              <w:bottom w:val="single" w:sz="4" w:space="0" w:color="000000"/>
              <w:right w:val="single" w:sz="4" w:space="0" w:color="000000"/>
            </w:tcBorders>
          </w:tcPr>
          <w:p w:rsidR="00E74C6E" w:rsidRPr="00C93D17" w:rsidRDefault="00A61F73" w:rsidP="00826E80">
            <w:pPr>
              <w:pStyle w:val="af2"/>
              <w:jc w:val="center"/>
              <w:rPr>
                <w:rFonts w:ascii="Times New Roman" w:hAnsi="Times New Roman" w:cs="Times New Roman"/>
              </w:rPr>
            </w:pPr>
            <w:r w:rsidRPr="00C93D17">
              <w:rPr>
                <w:rFonts w:ascii="Times New Roman" w:hAnsi="Times New Roman" w:cs="Times New Roman"/>
              </w:rPr>
              <w:t xml:space="preserve"> </w:t>
            </w:r>
            <w:r w:rsidR="00826E80" w:rsidRPr="00C93D17">
              <w:rPr>
                <w:rFonts w:ascii="Times New Roman" w:hAnsi="Times New Roman" w:cs="Times New Roman"/>
              </w:rPr>
              <w:t>59 935,0</w:t>
            </w:r>
            <w:bookmarkStart w:id="2" w:name="_GoBack"/>
            <w:bookmarkEnd w:id="2"/>
          </w:p>
        </w:tc>
        <w:tc>
          <w:tcPr>
            <w:tcW w:w="739" w:type="dxa"/>
            <w:tcBorders>
              <w:top w:val="single" w:sz="4" w:space="0" w:color="000000"/>
              <w:left w:val="single" w:sz="4" w:space="0" w:color="000000"/>
              <w:bottom w:val="single" w:sz="4" w:space="0" w:color="000000"/>
              <w:right w:val="single" w:sz="4" w:space="0" w:color="000000"/>
            </w:tcBorders>
          </w:tcPr>
          <w:p w:rsidR="00E74C6E" w:rsidRPr="00186ABB" w:rsidRDefault="00A61F73">
            <w:pPr>
              <w:pStyle w:val="af2"/>
              <w:jc w:val="center"/>
              <w:rPr>
                <w:rFonts w:ascii="Times New Roman" w:hAnsi="Times New Roman" w:cs="Times New Roman"/>
              </w:rPr>
            </w:pPr>
            <w:r w:rsidRPr="00186ABB">
              <w:rPr>
                <w:rFonts w:ascii="Times New Roman" w:hAnsi="Times New Roman" w:cs="Times New Roman"/>
              </w:rPr>
              <w:t>0,0</w:t>
            </w:r>
          </w:p>
        </w:tc>
        <w:tc>
          <w:tcPr>
            <w:tcW w:w="2098"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c>
          <w:tcPr>
            <w:tcW w:w="1982" w:type="dxa"/>
            <w:tcBorders>
              <w:left w:val="single" w:sz="4" w:space="0" w:color="000000"/>
              <w:right w:val="single" w:sz="4" w:space="0" w:color="000000"/>
            </w:tcBorders>
          </w:tcPr>
          <w:p w:rsidR="00E74C6E" w:rsidRPr="00186ABB" w:rsidRDefault="00E74C6E">
            <w:pPr>
              <w:pStyle w:val="af2"/>
              <w:rPr>
                <w:rFonts w:ascii="Times New Roman" w:hAnsi="Times New Roman" w:cs="Times New Roman"/>
              </w:rPr>
            </w:pPr>
          </w:p>
        </w:tc>
      </w:tr>
      <w:tr w:rsidR="00E74C6E" w:rsidRPr="00186ABB" w:rsidTr="00CC41B4">
        <w:tc>
          <w:tcPr>
            <w:tcW w:w="15026" w:type="dxa"/>
            <w:gridSpan w:val="11"/>
            <w:tcBorders>
              <w:top w:val="single" w:sz="4" w:space="0" w:color="000000"/>
              <w:left w:val="single" w:sz="4" w:space="0" w:color="000000"/>
              <w:bottom w:val="single" w:sz="4" w:space="0" w:color="000000"/>
              <w:right w:val="single" w:sz="4" w:space="0" w:color="000000"/>
            </w:tcBorders>
          </w:tcPr>
          <w:p w:rsidR="00E74C6E" w:rsidRPr="00186ABB" w:rsidRDefault="00A61F73">
            <w:pPr>
              <w:pStyle w:val="ConsPlusNormal"/>
              <w:ind w:firstLine="709"/>
              <w:jc w:val="both"/>
              <w:rPr>
                <w:rFonts w:ascii="Times New Roman" w:hAnsi="Times New Roman" w:cs="Times New Roman"/>
                <w:sz w:val="24"/>
                <w:szCs w:val="24"/>
              </w:rPr>
            </w:pPr>
            <w:r w:rsidRPr="00186ABB">
              <w:rPr>
                <w:rFonts w:ascii="Times New Roman" w:hAnsi="Times New Roman" w:cs="Times New Roman"/>
                <w:sz w:val="24"/>
                <w:szCs w:val="24"/>
              </w:rPr>
              <w:t xml:space="preserve"> - --------------------------------</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&lt;1</w:t>
            </w:r>
            <w:proofErr w:type="gramStart"/>
            <w:r w:rsidRPr="00186ABB">
              <w:rPr>
                <w:rFonts w:ascii="Times New Roman" w:hAnsi="Times New Roman" w:cs="Times New Roman"/>
                <w:sz w:val="24"/>
                <w:szCs w:val="24"/>
              </w:rPr>
              <w:t>&gt; О</w:t>
            </w:r>
            <w:proofErr w:type="gramEnd"/>
            <w:r w:rsidRPr="00186ABB">
              <w:rPr>
                <w:rFonts w:ascii="Times New Roman" w:hAnsi="Times New Roman" w:cs="Times New Roman"/>
                <w:sz w:val="24"/>
                <w:szCs w:val="24"/>
              </w:rPr>
              <w:t>тмечаются мероприятия подпрограммы в следующих случаях:</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 xml:space="preserve">если мероприятие </w:t>
            </w:r>
            <w:proofErr w:type="gramStart"/>
            <w:r w:rsidRPr="00186ABB">
              <w:rPr>
                <w:rFonts w:ascii="Times New Roman" w:hAnsi="Times New Roman" w:cs="Times New Roman"/>
                <w:sz w:val="24"/>
                <w:szCs w:val="24"/>
              </w:rPr>
              <w:t>является мероприятием муниципальных проектов присваивается</w:t>
            </w:r>
            <w:proofErr w:type="gramEnd"/>
            <w:r w:rsidRPr="00186ABB">
              <w:rPr>
                <w:rFonts w:ascii="Times New Roman" w:hAnsi="Times New Roman" w:cs="Times New Roman"/>
                <w:sz w:val="24"/>
                <w:szCs w:val="24"/>
              </w:rPr>
              <w:t xml:space="preserve"> статус «4».</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lastRenderedPageBreak/>
              <w:t>Допускается присваивание нескольких статусов одному мероприятию через дробь.</w:t>
            </w:r>
          </w:p>
          <w:p w:rsidR="00E74C6E" w:rsidRPr="00186ABB" w:rsidRDefault="00A61F73">
            <w:pPr>
              <w:pStyle w:val="ConsPlusNormal"/>
              <w:ind w:firstLine="540"/>
              <w:jc w:val="both"/>
              <w:rPr>
                <w:rFonts w:ascii="Times New Roman" w:hAnsi="Times New Roman" w:cs="Times New Roman"/>
                <w:sz w:val="24"/>
                <w:szCs w:val="24"/>
              </w:rPr>
            </w:pPr>
            <w:r w:rsidRPr="00186ABB">
              <w:rPr>
                <w:rFonts w:ascii="Times New Roman" w:hAnsi="Times New Roman" w:cs="Times New Roman"/>
                <w:sz w:val="24"/>
                <w:szCs w:val="24"/>
              </w:rPr>
              <w:t xml:space="preserve">* Указывается наименование мероприятия </w:t>
            </w:r>
            <w:proofErr w:type="gramStart"/>
            <w:r w:rsidRPr="00186ABB">
              <w:rPr>
                <w:rFonts w:ascii="Times New Roman" w:hAnsi="Times New Roman" w:cs="Times New Roman"/>
                <w:sz w:val="24"/>
                <w:szCs w:val="24"/>
              </w:rPr>
              <w:t>с</w:t>
            </w:r>
            <w:proofErr w:type="gramEnd"/>
            <w:r w:rsidRPr="00186ABB">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E74C6E" w:rsidRPr="00186ABB" w:rsidRDefault="00A61F73">
            <w:pPr>
              <w:widowControl w:val="0"/>
              <w:spacing w:after="0" w:line="240" w:lineRule="auto"/>
              <w:rPr>
                <w:rFonts w:ascii="Times New Roman" w:eastAsia="Calibri" w:hAnsi="Times New Roman"/>
                <w:sz w:val="24"/>
                <w:szCs w:val="24"/>
                <w:lang w:eastAsia="en-US"/>
              </w:rPr>
            </w:pPr>
            <w:r w:rsidRPr="00186ABB">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E74C6E" w:rsidRDefault="00A61F73">
      <w:pPr>
        <w:spacing w:after="0" w:line="240" w:lineRule="auto"/>
        <w:ind w:right="-314"/>
        <w:jc w:val="right"/>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w:t>
      </w:r>
    </w:p>
    <w:p w:rsidR="00E74C6E" w:rsidRDefault="00A61F73">
      <w:pPr>
        <w:pStyle w:val="af"/>
        <w:numPr>
          <w:ilvl w:val="0"/>
          <w:numId w:val="2"/>
        </w:numPr>
        <w:rPr>
          <w:rFonts w:ascii="Times New Roman" w:eastAsia="Calibri" w:hAnsi="Times New Roman"/>
          <w:sz w:val="6"/>
          <w:szCs w:val="6"/>
          <w:lang w:eastAsia="en-US"/>
        </w:rPr>
      </w:pPr>
      <w:r>
        <w:rPr>
          <w:rFonts w:ascii="Times New Roman" w:hAnsi="Times New Roman"/>
          <w:color w:val="000000" w:themeColor="text1"/>
          <w:kern w:val="2"/>
          <w:sz w:val="28"/>
          <w:szCs w:val="28"/>
          <w:lang w:eastAsia="zh-CN"/>
        </w:rPr>
        <w:t>В приложении 2 к муниципальной программе:</w:t>
      </w:r>
    </w:p>
    <w:p w:rsidR="00E74C6E" w:rsidRDefault="00A61F73">
      <w:pPr>
        <w:spacing w:after="0" w:line="240" w:lineRule="auto"/>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1) в паспорте подпрограммы «</w:t>
      </w:r>
      <w:r>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bCs/>
          <w:kern w:val="2"/>
          <w:sz w:val="28"/>
          <w:szCs w:val="28"/>
          <w:lang w:eastAsia="zh-CN"/>
        </w:rPr>
        <w:t xml:space="preserve"> (далее – подпрограмма 2):</w:t>
      </w:r>
    </w:p>
    <w:p w:rsidR="00E74C6E" w:rsidRDefault="00A61F73">
      <w:pPr>
        <w:spacing w:after="0" w:line="240" w:lineRule="auto"/>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а) позицию «Участники подпрограммы» подпрограммы 2 изложить в следующей редакции:</w:t>
      </w:r>
    </w:p>
    <w:p w:rsidR="00E74C6E" w:rsidRDefault="00A61F73">
      <w:pPr>
        <w:spacing w:after="0" w:line="240" w:lineRule="auto"/>
        <w:jc w:val="both"/>
        <w:rPr>
          <w:rFonts w:ascii="Times New Roman" w:hAnsi="Times New Roman"/>
          <w:bCs/>
          <w:kern w:val="2"/>
          <w:sz w:val="28"/>
          <w:szCs w:val="28"/>
          <w:lang w:eastAsia="zh-CN"/>
        </w:rPr>
      </w:pPr>
      <w:r>
        <w:rPr>
          <w:rFonts w:ascii="Times New Roman" w:hAnsi="Times New Roman"/>
          <w:bCs/>
          <w:kern w:val="2"/>
          <w:sz w:val="28"/>
          <w:szCs w:val="28"/>
          <w:lang w:eastAsia="zh-CN"/>
        </w:rPr>
        <w:t>«</w:t>
      </w:r>
    </w:p>
    <w:tbl>
      <w:tblPr>
        <w:tblStyle w:val="af5"/>
        <w:tblW w:w="14742" w:type="dxa"/>
        <w:tblInd w:w="108" w:type="dxa"/>
        <w:tblLayout w:type="fixed"/>
        <w:tblLook w:val="04A0" w:firstRow="1" w:lastRow="0" w:firstColumn="1" w:lastColumn="0" w:noHBand="0" w:noVBand="1"/>
      </w:tblPr>
      <w:tblGrid>
        <w:gridCol w:w="5660"/>
        <w:gridCol w:w="9082"/>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Участники подпрограммы</w:t>
            </w:r>
          </w:p>
        </w:tc>
        <w:tc>
          <w:tcPr>
            <w:tcW w:w="9081" w:type="dxa"/>
          </w:tcPr>
          <w:p w:rsidR="00E74C6E" w:rsidRDefault="00A61F73">
            <w:pPr>
              <w:widowControl w:val="0"/>
              <w:tabs>
                <w:tab w:val="left" w:pos="400"/>
              </w:tabs>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Не предусмотрены</w:t>
            </w:r>
          </w:p>
        </w:tc>
      </w:tr>
    </w:tbl>
    <w:p w:rsidR="00E74C6E" w:rsidRDefault="00A61F73">
      <w:pPr>
        <w:spacing w:after="0" w:line="240" w:lineRule="auto"/>
        <w:ind w:firstLine="709"/>
        <w:jc w:val="right"/>
        <w:rPr>
          <w:rFonts w:ascii="Times New Roman" w:hAnsi="Times New Roman"/>
          <w:bCs/>
          <w:kern w:val="2"/>
          <w:sz w:val="28"/>
          <w:szCs w:val="28"/>
          <w:lang w:eastAsia="zh-CN"/>
        </w:rPr>
      </w:pPr>
      <w:r>
        <w:rPr>
          <w:rFonts w:ascii="Times New Roman" w:hAnsi="Times New Roman"/>
          <w:bCs/>
          <w:kern w:val="2"/>
          <w:sz w:val="28"/>
          <w:szCs w:val="28"/>
          <w:lang w:eastAsia="zh-CN"/>
        </w:rPr>
        <w:t>»;</w:t>
      </w:r>
    </w:p>
    <w:p w:rsidR="00E74C6E" w:rsidRDefault="00A61F73">
      <w:pPr>
        <w:spacing w:after="0" w:line="240" w:lineRule="auto"/>
        <w:ind w:firstLine="708"/>
        <w:rPr>
          <w:rFonts w:ascii="Times New Roman" w:hAnsi="Times New Roman"/>
          <w:sz w:val="28"/>
          <w:szCs w:val="28"/>
        </w:rPr>
      </w:pPr>
      <w:r>
        <w:rPr>
          <w:rFonts w:ascii="Times New Roman" w:hAnsi="Times New Roman"/>
          <w:sz w:val="28"/>
          <w:szCs w:val="28"/>
        </w:rPr>
        <w:t>б) позицию «Перечень целевых показателей подпрограммы» подпрограммы 2 изложить в следующей редакции:</w:t>
      </w:r>
    </w:p>
    <w:p w:rsidR="00E74C6E" w:rsidRDefault="00A61F73">
      <w:pPr>
        <w:spacing w:after="0" w:line="240" w:lineRule="auto"/>
        <w:rPr>
          <w:rFonts w:ascii="Times New Roman" w:hAnsi="Times New Roman"/>
          <w:sz w:val="28"/>
          <w:szCs w:val="28"/>
        </w:rPr>
      </w:pPr>
      <w:r>
        <w:rPr>
          <w:rFonts w:ascii="Times New Roman" w:hAnsi="Times New Roman"/>
          <w:sz w:val="28"/>
          <w:szCs w:val="28"/>
        </w:rPr>
        <w:t>«</w:t>
      </w:r>
    </w:p>
    <w:tbl>
      <w:tblPr>
        <w:tblStyle w:val="1"/>
        <w:tblW w:w="14742" w:type="dxa"/>
        <w:tblInd w:w="108" w:type="dxa"/>
        <w:tblLayout w:type="fixed"/>
        <w:tblLook w:val="04A0" w:firstRow="1" w:lastRow="0" w:firstColumn="1" w:lastColumn="0" w:noHBand="0" w:noVBand="1"/>
      </w:tblPr>
      <w:tblGrid>
        <w:gridCol w:w="5660"/>
        <w:gridCol w:w="9082"/>
      </w:tblGrid>
      <w:tr w:rsidR="00E74C6E">
        <w:tc>
          <w:tcPr>
            <w:tcW w:w="5660" w:type="dxa"/>
          </w:tcPr>
          <w:p w:rsidR="00E74C6E" w:rsidRDefault="00A61F73">
            <w:pPr>
              <w:widowControl w:val="0"/>
              <w:spacing w:after="0" w:line="240" w:lineRule="auto"/>
              <w:rPr>
                <w:rFonts w:ascii="Times New Roman" w:eastAsia="Calibri" w:hAnsi="Times New Roman"/>
                <w:b/>
                <w:sz w:val="24"/>
                <w:szCs w:val="24"/>
                <w:lang w:eastAsia="en-US"/>
              </w:rPr>
            </w:pPr>
            <w:r>
              <w:rPr>
                <w:rFonts w:ascii="Times New Roman" w:eastAsia="Calibri" w:hAnsi="Times New Roman"/>
                <w:sz w:val="24"/>
                <w:szCs w:val="24"/>
                <w:lang w:eastAsia="en-US"/>
              </w:rPr>
              <w:t>Перечень целевых показателей подпрограммы</w:t>
            </w:r>
          </w:p>
        </w:tc>
        <w:tc>
          <w:tcPr>
            <w:tcW w:w="9081" w:type="dxa"/>
          </w:tcPr>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2</w:t>
            </w:r>
            <w:r>
              <w:rPr>
                <w:rFonts w:ascii="Times New Roman" w:eastAsia="Calibri" w:hAnsi="Times New Roman"/>
                <w:sz w:val="24"/>
                <w:szCs w:val="24"/>
                <w:shd w:val="clear" w:color="auto" w:fill="FFFFFF"/>
                <w:lang w:eastAsia="en-US"/>
              </w:rPr>
              <w:t xml:space="preserve"> </w:t>
            </w:r>
            <w:r>
              <w:rPr>
                <w:rFonts w:ascii="Times New Roman" w:eastAsia="Calibri" w:hAnsi="Times New Roman"/>
                <w:sz w:val="24"/>
                <w:szCs w:val="24"/>
                <w:lang w:eastAsia="en-US"/>
              </w:rPr>
              <w:t>Доля обученных и аттестованных спасателей от общего количества спасателей.</w:t>
            </w:r>
          </w:p>
          <w:p w:rsidR="00E74C6E" w:rsidRDefault="00A61F73">
            <w:pPr>
              <w:widowControl w:val="0"/>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Pr>
                <w:rFonts w:ascii="Times New Roman" w:eastAsia="Calibri" w:hAnsi="Times New Roman"/>
                <w:sz w:val="24"/>
                <w:szCs w:val="24"/>
                <w:lang w:eastAsia="en-US"/>
              </w:rPr>
              <w:t>3. Количество приобретенных объектов движимого имущества.</w:t>
            </w:r>
          </w:p>
        </w:tc>
      </w:tr>
    </w:tbl>
    <w:p w:rsidR="00E74C6E" w:rsidRDefault="00A61F73">
      <w:pPr>
        <w:spacing w:after="0" w:line="240" w:lineRule="auto"/>
        <w:jc w:val="right"/>
        <w:rPr>
          <w:rFonts w:ascii="Times New Roman" w:hAnsi="Times New Roman"/>
          <w:sz w:val="28"/>
          <w:szCs w:val="28"/>
        </w:rPr>
      </w:pPr>
      <w:r>
        <w:rPr>
          <w:rFonts w:ascii="Times New Roman" w:hAnsi="Times New Roman"/>
          <w:sz w:val="28"/>
          <w:szCs w:val="28"/>
        </w:rPr>
        <w:t xml:space="preserve"> »;</w:t>
      </w:r>
    </w:p>
    <w:p w:rsidR="00E74C6E" w:rsidRDefault="00E74C6E">
      <w:pPr>
        <w:spacing w:after="0" w:line="240" w:lineRule="auto"/>
        <w:ind w:firstLine="708"/>
        <w:rPr>
          <w:rFonts w:ascii="Times New Roman" w:hAnsi="Times New Roman"/>
          <w:bCs/>
          <w:sz w:val="28"/>
          <w:szCs w:val="28"/>
        </w:rPr>
      </w:pPr>
    </w:p>
    <w:p w:rsidR="00E74C6E" w:rsidRDefault="00A61F73">
      <w:pPr>
        <w:spacing w:after="0" w:line="240" w:lineRule="auto"/>
        <w:ind w:firstLine="708"/>
        <w:rPr>
          <w:rFonts w:ascii="Times New Roman" w:hAnsi="Times New Roman"/>
          <w:bCs/>
          <w:sz w:val="28"/>
          <w:szCs w:val="28"/>
        </w:rPr>
      </w:pPr>
      <w:r>
        <w:rPr>
          <w:rFonts w:ascii="Times New Roman" w:hAnsi="Times New Roman"/>
          <w:bCs/>
          <w:sz w:val="28"/>
          <w:szCs w:val="28"/>
        </w:rPr>
        <w:t>в) позицию «Этапы и сроки реализации подпрограммы» подпрограммы 2  изложить в следующей редакции:</w:t>
      </w:r>
    </w:p>
    <w:p w:rsidR="00E74C6E" w:rsidRDefault="00A61F73">
      <w:pPr>
        <w:spacing w:after="0" w:line="240" w:lineRule="auto"/>
        <w:rPr>
          <w:rFonts w:ascii="Times New Roman" w:hAnsi="Times New Roman"/>
          <w:bCs/>
          <w:sz w:val="28"/>
          <w:szCs w:val="28"/>
        </w:rPr>
      </w:pPr>
      <w:r>
        <w:rPr>
          <w:rFonts w:ascii="Times New Roman" w:hAnsi="Times New Roman"/>
          <w:bCs/>
          <w:sz w:val="28"/>
          <w:szCs w:val="28"/>
        </w:rPr>
        <w:t>«</w:t>
      </w:r>
    </w:p>
    <w:tbl>
      <w:tblPr>
        <w:tblStyle w:val="af5"/>
        <w:tblW w:w="14709" w:type="dxa"/>
        <w:tblInd w:w="108" w:type="dxa"/>
        <w:tblLayout w:type="fixed"/>
        <w:tblLook w:val="04A0" w:firstRow="1" w:lastRow="0" w:firstColumn="1" w:lastColumn="0" w:noHBand="0" w:noVBand="1"/>
      </w:tblPr>
      <w:tblGrid>
        <w:gridCol w:w="5102"/>
        <w:gridCol w:w="9607"/>
      </w:tblGrid>
      <w:tr w:rsidR="00E74C6E">
        <w:tc>
          <w:tcPr>
            <w:tcW w:w="5102" w:type="dxa"/>
          </w:tcPr>
          <w:p w:rsidR="00E74C6E" w:rsidRDefault="00A61F73">
            <w:pPr>
              <w:widowControl w:val="0"/>
              <w:spacing w:after="0" w:line="240" w:lineRule="auto"/>
              <w:rPr>
                <w:rFonts w:ascii="Times New Roman" w:hAnsi="Times New Roman"/>
                <w:b/>
                <w:bCs/>
                <w:sz w:val="24"/>
                <w:szCs w:val="24"/>
              </w:rPr>
            </w:pPr>
            <w:r>
              <w:rPr>
                <w:rFonts w:ascii="Times New Roman" w:hAnsi="Times New Roman"/>
                <w:bCs/>
                <w:sz w:val="24"/>
                <w:szCs w:val="24"/>
              </w:rPr>
              <w:t>Этапы и сроки реализации подпрограммы</w:t>
            </w:r>
          </w:p>
        </w:tc>
        <w:tc>
          <w:tcPr>
            <w:tcW w:w="9606" w:type="dxa"/>
          </w:tcPr>
          <w:p w:rsidR="00E74C6E" w:rsidRDefault="00A61F73">
            <w:pPr>
              <w:widowControl w:val="0"/>
              <w:spacing w:after="0" w:line="240" w:lineRule="auto"/>
              <w:rPr>
                <w:rFonts w:ascii="Times New Roman" w:hAnsi="Times New Roman"/>
                <w:bCs/>
                <w:sz w:val="24"/>
                <w:szCs w:val="24"/>
              </w:rPr>
            </w:pPr>
            <w:r>
              <w:rPr>
                <w:rFonts w:ascii="Times New Roman" w:hAnsi="Times New Roman"/>
                <w:bCs/>
                <w:sz w:val="24"/>
                <w:szCs w:val="24"/>
              </w:rPr>
              <w:t>Этапы не предусмотрены</w:t>
            </w:r>
          </w:p>
          <w:p w:rsidR="00E74C6E" w:rsidRDefault="00A61F73">
            <w:pPr>
              <w:widowControl w:val="0"/>
              <w:spacing w:after="0" w:line="240" w:lineRule="auto"/>
              <w:rPr>
                <w:rFonts w:ascii="Times New Roman" w:hAnsi="Times New Roman"/>
                <w:b/>
                <w:bCs/>
                <w:sz w:val="24"/>
                <w:szCs w:val="24"/>
              </w:rPr>
            </w:pPr>
            <w:r>
              <w:rPr>
                <w:rFonts w:ascii="Times New Roman" w:hAnsi="Times New Roman"/>
                <w:bCs/>
                <w:sz w:val="24"/>
                <w:szCs w:val="24"/>
              </w:rPr>
              <w:t>2022-2026 годы</w:t>
            </w:r>
          </w:p>
        </w:tc>
      </w:tr>
    </w:tbl>
    <w:p w:rsidR="00E74C6E" w:rsidRDefault="00A61F73">
      <w:pPr>
        <w:spacing w:after="0" w:line="240" w:lineRule="auto"/>
        <w:jc w:val="right"/>
        <w:rPr>
          <w:rFonts w:ascii="Times New Roman" w:hAnsi="Times New Roman"/>
          <w:bCs/>
          <w:sz w:val="28"/>
          <w:szCs w:val="28"/>
        </w:rPr>
      </w:pPr>
      <w:r>
        <w:rPr>
          <w:rFonts w:ascii="Times New Roman" w:hAnsi="Times New Roman"/>
          <w:bCs/>
          <w:sz w:val="28"/>
          <w:szCs w:val="28"/>
        </w:rPr>
        <w:t>»;</w:t>
      </w:r>
    </w:p>
    <w:p w:rsidR="00E74C6E" w:rsidRDefault="00A61F73">
      <w:pPr>
        <w:spacing w:after="0" w:line="240" w:lineRule="auto"/>
        <w:ind w:firstLine="709"/>
        <w:jc w:val="both"/>
        <w:rPr>
          <w:rFonts w:ascii="Times New Roman" w:hAnsi="Times New Roman"/>
          <w:bCs/>
          <w:kern w:val="2"/>
          <w:sz w:val="28"/>
          <w:szCs w:val="28"/>
          <w:lang w:eastAsia="zh-CN"/>
        </w:rPr>
      </w:pPr>
      <w:r>
        <w:rPr>
          <w:rFonts w:ascii="Times New Roman" w:hAnsi="Times New Roman"/>
          <w:bCs/>
          <w:kern w:val="2"/>
          <w:sz w:val="28"/>
          <w:szCs w:val="28"/>
          <w:lang w:eastAsia="zh-CN"/>
        </w:rPr>
        <w:t>г) позицию «Объем финансирования подпрограммы» подпрограммы 2 изложить в следующей редакции:</w:t>
      </w:r>
    </w:p>
    <w:p w:rsidR="00B96013" w:rsidRDefault="00B96013">
      <w:pPr>
        <w:spacing w:after="0" w:line="240" w:lineRule="auto"/>
        <w:ind w:firstLine="709"/>
        <w:jc w:val="both"/>
        <w:rPr>
          <w:rFonts w:ascii="Times New Roman" w:hAnsi="Times New Roman"/>
          <w:bCs/>
          <w:kern w:val="2"/>
          <w:sz w:val="28"/>
          <w:szCs w:val="28"/>
          <w:lang w:eastAsia="zh-CN"/>
        </w:rPr>
      </w:pPr>
    </w:p>
    <w:p w:rsidR="00B96013" w:rsidRDefault="00B96013">
      <w:pPr>
        <w:spacing w:after="0" w:line="240" w:lineRule="auto"/>
        <w:ind w:firstLine="709"/>
        <w:jc w:val="both"/>
        <w:rPr>
          <w:rFonts w:ascii="Times New Roman" w:hAnsi="Times New Roman"/>
          <w:bCs/>
          <w:kern w:val="2"/>
          <w:sz w:val="28"/>
          <w:szCs w:val="28"/>
          <w:lang w:eastAsia="zh-CN"/>
        </w:rPr>
      </w:pPr>
    </w:p>
    <w:p w:rsidR="00B96013" w:rsidRDefault="00B96013">
      <w:pPr>
        <w:spacing w:after="0" w:line="240" w:lineRule="auto"/>
        <w:ind w:firstLine="709"/>
        <w:jc w:val="both"/>
        <w:rPr>
          <w:rFonts w:ascii="Times New Roman" w:hAnsi="Times New Roman"/>
          <w:bCs/>
          <w:kern w:val="2"/>
          <w:sz w:val="28"/>
          <w:szCs w:val="28"/>
          <w:lang w:eastAsia="zh-CN"/>
        </w:rPr>
      </w:pPr>
    </w:p>
    <w:p w:rsidR="00B96013" w:rsidRDefault="00B96013">
      <w:pPr>
        <w:spacing w:after="0" w:line="240" w:lineRule="auto"/>
        <w:ind w:firstLine="709"/>
        <w:jc w:val="both"/>
        <w:rPr>
          <w:rFonts w:ascii="Times New Roman" w:hAnsi="Times New Roman"/>
          <w:bCs/>
          <w:kern w:val="2"/>
          <w:sz w:val="28"/>
          <w:szCs w:val="28"/>
          <w:lang w:eastAsia="zh-CN"/>
        </w:rPr>
      </w:pPr>
    </w:p>
    <w:p w:rsidR="00B96013" w:rsidRDefault="00B96013">
      <w:pPr>
        <w:spacing w:after="0" w:line="240" w:lineRule="auto"/>
        <w:ind w:firstLine="709"/>
        <w:jc w:val="both"/>
        <w:rPr>
          <w:rFonts w:ascii="Times New Roman" w:hAnsi="Times New Roman"/>
          <w:bCs/>
          <w:kern w:val="2"/>
          <w:sz w:val="28"/>
          <w:szCs w:val="28"/>
          <w:lang w:eastAsia="zh-CN"/>
        </w:rPr>
      </w:pPr>
    </w:p>
    <w:p w:rsidR="00E74C6E" w:rsidRDefault="00A61F73">
      <w:pPr>
        <w:spacing w:after="0" w:line="240" w:lineRule="auto"/>
        <w:jc w:val="both"/>
        <w:rPr>
          <w:rFonts w:ascii="Times New Roman" w:hAnsi="Times New Roman"/>
          <w:kern w:val="2"/>
          <w:sz w:val="28"/>
          <w:szCs w:val="28"/>
          <w:lang w:eastAsia="zh-CN"/>
        </w:rPr>
      </w:pPr>
      <w:r>
        <w:rPr>
          <w:rFonts w:ascii="Times New Roman" w:hAnsi="Times New Roman"/>
          <w:bCs/>
          <w:kern w:val="2"/>
          <w:sz w:val="28"/>
          <w:szCs w:val="28"/>
          <w:lang w:eastAsia="zh-CN"/>
        </w:rPr>
        <w:lastRenderedPageBreak/>
        <w:t>«</w:t>
      </w:r>
      <w:r>
        <w:rPr>
          <w:rFonts w:ascii="Times New Roman" w:hAnsi="Times New Roman"/>
          <w:kern w:val="2"/>
          <w:sz w:val="28"/>
          <w:szCs w:val="28"/>
          <w:lang w:eastAsia="zh-CN"/>
        </w:rPr>
        <w:t xml:space="preserve">        </w:t>
      </w:r>
    </w:p>
    <w:tbl>
      <w:tblPr>
        <w:tblW w:w="14742" w:type="dxa"/>
        <w:tblInd w:w="109" w:type="dxa"/>
        <w:tblLayout w:type="fixed"/>
        <w:tblLook w:val="04A0" w:firstRow="1" w:lastRow="0" w:firstColumn="1" w:lastColumn="0" w:noHBand="0" w:noVBand="1"/>
      </w:tblPr>
      <w:tblGrid>
        <w:gridCol w:w="5092"/>
        <w:gridCol w:w="1883"/>
        <w:gridCol w:w="1844"/>
        <w:gridCol w:w="1417"/>
        <w:gridCol w:w="1843"/>
        <w:gridCol w:w="2663"/>
      </w:tblGrid>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sz w:val="24"/>
                <w:szCs w:val="24"/>
                <w:lang w:eastAsia="en-US"/>
              </w:rPr>
            </w:pPr>
            <w:r>
              <w:rPr>
                <w:rFonts w:ascii="Times New Roman" w:eastAsia="Calibri" w:hAnsi="Times New Roman"/>
                <w:sz w:val="24"/>
                <w:szCs w:val="24"/>
                <w:lang w:eastAsia="en-US"/>
              </w:rPr>
              <w:t>всего</w:t>
            </w:r>
          </w:p>
        </w:tc>
        <w:tc>
          <w:tcPr>
            <w:tcW w:w="7767" w:type="dxa"/>
            <w:gridSpan w:val="4"/>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в разрезе источников финансирования</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Годы реализации</w:t>
            </w:r>
          </w:p>
        </w:tc>
        <w:tc>
          <w:tcPr>
            <w:tcW w:w="1883" w:type="dxa"/>
            <w:vMerge/>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eastAsia="Calibri" w:hAnsi="Times New Roman"/>
                <w:b/>
                <w:sz w:val="24"/>
                <w:szCs w:val="24"/>
                <w:lang w:eastAsia="en-US"/>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федеральный бюджет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краевой бюджет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местный бюджет</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eastAsia="Calibri" w:hAnsi="Times New Roman"/>
                <w:b/>
                <w:sz w:val="24"/>
                <w:szCs w:val="24"/>
                <w:lang w:eastAsia="en-US"/>
              </w:rPr>
            </w:pPr>
            <w:r>
              <w:rPr>
                <w:rFonts w:ascii="Times New Roman" w:eastAsia="Calibri" w:hAnsi="Times New Roman"/>
                <w:sz w:val="24"/>
                <w:szCs w:val="24"/>
                <w:lang w:eastAsia="en-US"/>
              </w:rPr>
              <w:t>внебюджетные источники</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18 304,9</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18 304,9</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20 038,0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20 038,0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27 116,7</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27 116,7</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28 022,4</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28 022,4</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28 027,6</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28 027,6</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121 509,6</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pPr>
            <w:r>
              <w:rPr>
                <w:rFonts w:ascii="Times New Roman" w:hAnsi="Times New Roman"/>
                <w:sz w:val="24"/>
                <w:szCs w:val="24"/>
              </w:rPr>
              <w:t>121 509,6</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14741" w:type="dxa"/>
            <w:gridSpan w:val="6"/>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расходы, связанные с реализацией проектов или программ &lt;2&gt;</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rPr>
                <w:rFonts w:ascii="Times New Roman" w:hAnsi="Times New Roman"/>
                <w:sz w:val="24"/>
                <w:szCs w:val="24"/>
              </w:rPr>
            </w:pP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E74C6E">
            <w:pPr>
              <w:widowControl w:val="0"/>
              <w:spacing w:after="0" w:line="240" w:lineRule="auto"/>
              <w:jc w:val="center"/>
              <w:rPr>
                <w:rFonts w:ascii="Times New Roman" w:hAnsi="Times New Roman"/>
                <w:sz w:val="24"/>
                <w:szCs w:val="24"/>
              </w:rPr>
            </w:pPr>
          </w:p>
        </w:tc>
      </w:tr>
      <w:tr w:rsidR="00E74C6E">
        <w:tc>
          <w:tcPr>
            <w:tcW w:w="14741" w:type="dxa"/>
            <w:gridSpan w:val="6"/>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r w:rsidR="00E74C6E">
        <w:tc>
          <w:tcPr>
            <w:tcW w:w="5091"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c>
          <w:tcPr>
            <w:tcW w:w="2663" w:type="dxa"/>
            <w:tcBorders>
              <w:top w:val="single" w:sz="4" w:space="0" w:color="000000"/>
              <w:left w:val="single" w:sz="4" w:space="0" w:color="000000"/>
              <w:bottom w:val="single" w:sz="4" w:space="0" w:color="000000"/>
              <w:right w:val="single" w:sz="4" w:space="0" w:color="000000"/>
            </w:tcBorders>
            <w:shd w:val="clear" w:color="auto" w:fill="auto"/>
          </w:tcPr>
          <w:p w:rsidR="00E74C6E" w:rsidRDefault="00A61F73">
            <w:pPr>
              <w:widowControl w:val="0"/>
              <w:spacing w:after="0" w:line="240" w:lineRule="auto"/>
              <w:jc w:val="center"/>
              <w:rPr>
                <w:rFonts w:ascii="Times New Roman" w:hAnsi="Times New Roman"/>
                <w:sz w:val="24"/>
                <w:szCs w:val="24"/>
              </w:rPr>
            </w:pPr>
            <w:r>
              <w:rPr>
                <w:rFonts w:ascii="Times New Roman" w:hAnsi="Times New Roman"/>
                <w:sz w:val="24"/>
                <w:szCs w:val="24"/>
              </w:rPr>
              <w:t>0,0</w:t>
            </w:r>
          </w:p>
        </w:tc>
      </w:tr>
    </w:tbl>
    <w:p w:rsidR="00E74C6E" w:rsidRDefault="00A61F73">
      <w:pPr>
        <w:tabs>
          <w:tab w:val="left" w:pos="0"/>
        </w:tabs>
        <w:spacing w:after="0" w:line="240" w:lineRule="auto"/>
        <w:jc w:val="right"/>
        <w:rPr>
          <w:rFonts w:ascii="Times New Roman" w:hAnsi="Times New Roman"/>
          <w:kern w:val="2"/>
          <w:sz w:val="28"/>
          <w:szCs w:val="28"/>
          <w:lang w:eastAsia="zh-CN"/>
        </w:rPr>
      </w:pPr>
      <w:r>
        <w:rPr>
          <w:rFonts w:ascii="Times New Roman" w:hAnsi="Times New Roman"/>
          <w:kern w:val="2"/>
          <w:sz w:val="28"/>
          <w:szCs w:val="28"/>
          <w:lang w:eastAsia="zh-CN"/>
        </w:rPr>
        <w:t xml:space="preserve">                                                                                                                                                                                                           »;</w:t>
      </w:r>
    </w:p>
    <w:p w:rsidR="00E74C6E" w:rsidRDefault="00A61F73">
      <w:pPr>
        <w:tabs>
          <w:tab w:val="left" w:pos="0"/>
        </w:tabs>
        <w:spacing w:after="0" w:line="240" w:lineRule="auto"/>
        <w:ind w:firstLine="709"/>
        <w:jc w:val="both"/>
        <w:rPr>
          <w:rFonts w:ascii="Times New Roman" w:hAnsi="Times New Roman"/>
          <w:color w:val="000000" w:themeColor="text1"/>
          <w:kern w:val="2"/>
          <w:sz w:val="28"/>
          <w:szCs w:val="28"/>
          <w:lang w:eastAsia="zh-CN"/>
        </w:rPr>
      </w:pPr>
      <w:r>
        <w:rPr>
          <w:rFonts w:ascii="Times New Roman" w:hAnsi="Times New Roman"/>
          <w:kern w:val="2"/>
          <w:sz w:val="28"/>
          <w:szCs w:val="28"/>
          <w:lang w:eastAsia="zh-CN"/>
        </w:rPr>
        <w:t xml:space="preserve">2) </w:t>
      </w:r>
      <w:r>
        <w:rPr>
          <w:rFonts w:ascii="Times New Roman" w:hAnsi="Times New Roman"/>
          <w:color w:val="000000" w:themeColor="text1"/>
          <w:kern w:val="2"/>
          <w:sz w:val="28"/>
          <w:szCs w:val="28"/>
          <w:lang w:eastAsia="zh-CN"/>
        </w:rPr>
        <w:t xml:space="preserve">таблицу раздела 1 «Перечень мероприятий подпрограммы» подпрограммы 2 изложить в следующей редакции:  </w:t>
      </w:r>
    </w:p>
    <w:p w:rsidR="00E74C6E" w:rsidRDefault="00E74C6E">
      <w:pPr>
        <w:spacing w:after="0" w:line="240" w:lineRule="auto"/>
        <w:jc w:val="center"/>
        <w:rPr>
          <w:rFonts w:ascii="Times New Roman" w:eastAsia="Calibri" w:hAnsi="Times New Roman"/>
          <w:b/>
          <w:color w:val="000000" w:themeColor="text1"/>
          <w:sz w:val="28"/>
          <w:szCs w:val="28"/>
          <w:lang w:eastAsia="en-US"/>
        </w:rPr>
      </w:pPr>
    </w:p>
    <w:p w:rsidR="00B96013" w:rsidRDefault="00B96013">
      <w:pPr>
        <w:spacing w:after="0" w:line="240" w:lineRule="auto"/>
        <w:jc w:val="center"/>
        <w:rPr>
          <w:rFonts w:ascii="Times New Roman" w:eastAsia="Calibri" w:hAnsi="Times New Roman"/>
          <w:b/>
          <w:color w:val="000000" w:themeColor="text1"/>
          <w:sz w:val="28"/>
          <w:szCs w:val="28"/>
          <w:lang w:eastAsia="en-US"/>
        </w:rPr>
      </w:pPr>
    </w:p>
    <w:p w:rsidR="00B96013" w:rsidRDefault="00B96013">
      <w:pPr>
        <w:spacing w:after="0" w:line="240" w:lineRule="auto"/>
        <w:jc w:val="center"/>
        <w:rPr>
          <w:rFonts w:ascii="Times New Roman" w:eastAsia="Calibri" w:hAnsi="Times New Roman"/>
          <w:b/>
          <w:color w:val="000000" w:themeColor="text1"/>
          <w:sz w:val="28"/>
          <w:szCs w:val="28"/>
          <w:lang w:eastAsia="en-US"/>
        </w:rPr>
      </w:pPr>
    </w:p>
    <w:p w:rsidR="00E74C6E" w:rsidRDefault="00A61F73">
      <w:pPr>
        <w:spacing w:after="0" w:line="240" w:lineRule="auto"/>
        <w:jc w:val="center"/>
        <w:rPr>
          <w:rFonts w:ascii="Times New Roman" w:eastAsia="Calibri" w:hAnsi="Times New Roman"/>
          <w:b/>
          <w:sz w:val="28"/>
          <w:szCs w:val="28"/>
          <w:lang w:eastAsia="en-US"/>
        </w:rPr>
      </w:pPr>
      <w:r>
        <w:rPr>
          <w:rFonts w:ascii="Times New Roman" w:eastAsia="Calibri" w:hAnsi="Times New Roman"/>
          <w:b/>
          <w:color w:val="000000"/>
          <w:sz w:val="28"/>
          <w:szCs w:val="28"/>
          <w:lang w:eastAsia="en-US"/>
        </w:rPr>
        <w:lastRenderedPageBreak/>
        <w:t xml:space="preserve">«ПЕРЕЧЕНЬ </w:t>
      </w:r>
      <w:r>
        <w:rPr>
          <w:rFonts w:ascii="Times New Roman" w:eastAsia="Calibri" w:hAnsi="Times New Roman"/>
          <w:b/>
          <w:sz w:val="28"/>
          <w:szCs w:val="28"/>
          <w:lang w:eastAsia="en-US"/>
        </w:rPr>
        <w:t>МЕРОПРИЯТИЙ ПОДПРОГРАММЫ</w:t>
      </w:r>
    </w:p>
    <w:p w:rsidR="00E74C6E" w:rsidRDefault="00A61F73">
      <w:pPr>
        <w:spacing w:after="0" w:line="240" w:lineRule="auto"/>
        <w:jc w:val="center"/>
        <w:rPr>
          <w:rFonts w:ascii="Times New Roman" w:eastAsia="Calibri" w:hAnsi="Times New Roman"/>
          <w:b/>
          <w:sz w:val="28"/>
          <w:szCs w:val="28"/>
          <w:lang w:eastAsia="en-US"/>
        </w:rPr>
      </w:pPr>
      <w:r>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E74C6E" w:rsidRPr="00B96013" w:rsidRDefault="00E74C6E" w:rsidP="00B96013">
      <w:pPr>
        <w:spacing w:after="0" w:line="240" w:lineRule="auto"/>
        <w:jc w:val="center"/>
        <w:rPr>
          <w:rFonts w:ascii="Times New Roman" w:eastAsia="Calibri" w:hAnsi="Times New Roman"/>
          <w:b/>
          <w:sz w:val="28"/>
          <w:szCs w:val="28"/>
          <w:lang w:eastAsia="en-US"/>
        </w:rPr>
      </w:pPr>
    </w:p>
    <w:tbl>
      <w:tblPr>
        <w:tblW w:w="14601" w:type="dxa"/>
        <w:tblInd w:w="109" w:type="dxa"/>
        <w:tblLayout w:type="fixed"/>
        <w:tblLook w:val="0000" w:firstRow="0" w:lastRow="0" w:firstColumn="0" w:lastColumn="0" w:noHBand="0" w:noVBand="0"/>
      </w:tblPr>
      <w:tblGrid>
        <w:gridCol w:w="852"/>
        <w:gridCol w:w="2014"/>
        <w:gridCol w:w="635"/>
        <w:gridCol w:w="1065"/>
        <w:gridCol w:w="1276"/>
        <w:gridCol w:w="1134"/>
        <w:gridCol w:w="1278"/>
        <w:gridCol w:w="1273"/>
        <w:gridCol w:w="1136"/>
        <w:gridCol w:w="2098"/>
        <w:gridCol w:w="1840"/>
      </w:tblGrid>
      <w:tr w:rsidR="00E74C6E" w:rsidRPr="00B96013">
        <w:tc>
          <w:tcPr>
            <w:tcW w:w="851"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w:t>
            </w:r>
            <w:r w:rsidRPr="00B96013">
              <w:rPr>
                <w:rFonts w:ascii="Times New Roman" w:hAnsi="Times New Roman"/>
                <w:sz w:val="24"/>
                <w:szCs w:val="24"/>
              </w:rPr>
              <w:br/>
            </w:r>
            <w:proofErr w:type="gramStart"/>
            <w:r w:rsidRPr="00B96013">
              <w:rPr>
                <w:rFonts w:ascii="Times New Roman" w:hAnsi="Times New Roman"/>
                <w:sz w:val="24"/>
                <w:szCs w:val="24"/>
              </w:rPr>
              <w:t>п</w:t>
            </w:r>
            <w:proofErr w:type="gramEnd"/>
            <w:r w:rsidRPr="00B96013">
              <w:rPr>
                <w:rFonts w:ascii="Times New Roman" w:hAnsi="Times New Roman"/>
                <w:sz w:val="24"/>
                <w:szCs w:val="24"/>
              </w:rPr>
              <w:t>/п</w:t>
            </w:r>
          </w:p>
        </w:tc>
        <w:tc>
          <w:tcPr>
            <w:tcW w:w="2013"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Наименование мероприятия</w:t>
            </w:r>
          </w:p>
        </w:tc>
        <w:tc>
          <w:tcPr>
            <w:tcW w:w="635"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 xml:space="preserve">Статус </w:t>
            </w:r>
            <w:hyperlink w:anchor="P1007">
              <w:r w:rsidRPr="00B96013">
                <w:rPr>
                  <w:rFonts w:ascii="Times New Roman" w:hAnsi="Times New Roman"/>
                  <w:sz w:val="24"/>
                  <w:szCs w:val="24"/>
                </w:rPr>
                <w:t>&lt;1&gt;</w:t>
              </w:r>
            </w:hyperlink>
          </w:p>
        </w:tc>
        <w:tc>
          <w:tcPr>
            <w:tcW w:w="1065"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Годы реализации</w:t>
            </w:r>
          </w:p>
        </w:tc>
        <w:tc>
          <w:tcPr>
            <w:tcW w:w="6097" w:type="dxa"/>
            <w:gridSpan w:val="5"/>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Объем финансирования, тыс. рублей</w:t>
            </w:r>
          </w:p>
        </w:tc>
        <w:tc>
          <w:tcPr>
            <w:tcW w:w="2098"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Непосредственный результат реализации мероприятия</w:t>
            </w:r>
          </w:p>
        </w:tc>
        <w:tc>
          <w:tcPr>
            <w:tcW w:w="1840"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Заказчик, главный распорядитель (распорядитель) бюджетных средств, исполнитель</w:t>
            </w: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06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всего</w:t>
            </w:r>
          </w:p>
        </w:tc>
        <w:tc>
          <w:tcPr>
            <w:tcW w:w="4821" w:type="dxa"/>
            <w:gridSpan w:val="4"/>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в разрезе источников финансирования</w:t>
            </w:r>
          </w:p>
        </w:tc>
        <w:tc>
          <w:tcPr>
            <w:tcW w:w="2098"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rPr>
          <w:cantSplit/>
          <w:trHeight w:val="2032"/>
        </w:trPr>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06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федеральный бюджет</w:t>
            </w:r>
          </w:p>
        </w:tc>
        <w:tc>
          <w:tcPr>
            <w:tcW w:w="1278" w:type="dxa"/>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краевой бюджет</w:t>
            </w:r>
          </w:p>
        </w:tc>
        <w:tc>
          <w:tcPr>
            <w:tcW w:w="1273" w:type="dxa"/>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местный бюджет</w:t>
            </w:r>
          </w:p>
        </w:tc>
        <w:tc>
          <w:tcPr>
            <w:tcW w:w="1136" w:type="dxa"/>
            <w:tcBorders>
              <w:top w:val="single" w:sz="4" w:space="0" w:color="000000"/>
              <w:left w:val="single" w:sz="4" w:space="0" w:color="000000"/>
              <w:bottom w:val="single" w:sz="4" w:space="0" w:color="000000"/>
              <w:right w:val="single" w:sz="4" w:space="0" w:color="000000"/>
            </w:tcBorders>
            <w:textDirection w:val="btLr"/>
          </w:tcPr>
          <w:p w:rsidR="00E74C6E" w:rsidRPr="00B96013" w:rsidRDefault="00A61F73" w:rsidP="00B96013">
            <w:pPr>
              <w:widowControl w:val="0"/>
              <w:spacing w:after="0" w:line="240" w:lineRule="auto"/>
              <w:ind w:left="113" w:right="113"/>
              <w:jc w:val="center"/>
              <w:rPr>
                <w:rFonts w:ascii="Times New Roman" w:hAnsi="Times New Roman"/>
                <w:sz w:val="24"/>
                <w:szCs w:val="24"/>
              </w:rPr>
            </w:pPr>
            <w:r w:rsidRPr="00B96013">
              <w:rPr>
                <w:rFonts w:ascii="Times New Roman" w:hAnsi="Times New Roman"/>
                <w:sz w:val="24"/>
                <w:szCs w:val="24"/>
              </w:rPr>
              <w:t>внебюджетные источники</w:t>
            </w:r>
          </w:p>
        </w:tc>
        <w:tc>
          <w:tcPr>
            <w:tcW w:w="2098"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bl>
    <w:p w:rsidR="00E74C6E" w:rsidRPr="00B96013" w:rsidRDefault="00E74C6E" w:rsidP="00B96013">
      <w:pPr>
        <w:spacing w:after="0" w:line="240" w:lineRule="auto"/>
        <w:rPr>
          <w:rFonts w:ascii="Times New Roman" w:hAnsi="Times New Roman"/>
          <w:sz w:val="6"/>
          <w:szCs w:val="6"/>
        </w:rPr>
      </w:pPr>
    </w:p>
    <w:tbl>
      <w:tblPr>
        <w:tblW w:w="14601" w:type="dxa"/>
        <w:tblInd w:w="109" w:type="dxa"/>
        <w:tblLayout w:type="fixed"/>
        <w:tblLook w:val="0000" w:firstRow="0" w:lastRow="0" w:firstColumn="0" w:lastColumn="0" w:noHBand="0" w:noVBand="0"/>
      </w:tblPr>
      <w:tblGrid>
        <w:gridCol w:w="852"/>
        <w:gridCol w:w="2014"/>
        <w:gridCol w:w="635"/>
        <w:gridCol w:w="1065"/>
        <w:gridCol w:w="1276"/>
        <w:gridCol w:w="1134"/>
        <w:gridCol w:w="1278"/>
        <w:gridCol w:w="1273"/>
        <w:gridCol w:w="1136"/>
        <w:gridCol w:w="2098"/>
        <w:gridCol w:w="1840"/>
      </w:tblGrid>
      <w:tr w:rsidR="00E74C6E" w:rsidRPr="00B96013">
        <w:trPr>
          <w:tblHeader/>
        </w:trPr>
        <w:tc>
          <w:tcPr>
            <w:tcW w:w="851"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w:t>
            </w:r>
          </w:p>
        </w:tc>
        <w:tc>
          <w:tcPr>
            <w:tcW w:w="201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w:t>
            </w:r>
          </w:p>
        </w:tc>
        <w:tc>
          <w:tcPr>
            <w:tcW w:w="63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3</w:t>
            </w: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6</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7</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8</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9</w:t>
            </w:r>
          </w:p>
        </w:tc>
        <w:tc>
          <w:tcPr>
            <w:tcW w:w="209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10</w:t>
            </w:r>
          </w:p>
        </w:tc>
        <w:tc>
          <w:tcPr>
            <w:tcW w:w="1840"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11</w:t>
            </w:r>
          </w:p>
        </w:tc>
      </w:tr>
      <w:tr w:rsidR="00E74C6E" w:rsidRPr="00B96013">
        <w:tc>
          <w:tcPr>
            <w:tcW w:w="851"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w:t>
            </w:r>
          </w:p>
        </w:tc>
        <w:tc>
          <w:tcPr>
            <w:tcW w:w="201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sz w:val="24"/>
                <w:szCs w:val="24"/>
              </w:rPr>
              <w:t>Цель 1</w:t>
            </w:r>
          </w:p>
        </w:tc>
        <w:tc>
          <w:tcPr>
            <w:tcW w:w="11735" w:type="dxa"/>
            <w:gridSpan w:val="9"/>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both"/>
              <w:rPr>
                <w:rFonts w:ascii="Times New Roman" w:hAnsi="Times New Roman"/>
                <w:sz w:val="24"/>
                <w:szCs w:val="24"/>
              </w:rPr>
            </w:pPr>
            <w:r w:rsidRPr="00B96013">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E74C6E" w:rsidRPr="00B96013">
        <w:tc>
          <w:tcPr>
            <w:tcW w:w="851"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1.1</w:t>
            </w:r>
          </w:p>
        </w:tc>
        <w:tc>
          <w:tcPr>
            <w:tcW w:w="201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sz w:val="24"/>
                <w:szCs w:val="24"/>
              </w:rPr>
              <w:t>Задача 1.1</w:t>
            </w:r>
          </w:p>
        </w:tc>
        <w:tc>
          <w:tcPr>
            <w:tcW w:w="11735" w:type="dxa"/>
            <w:gridSpan w:val="9"/>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both"/>
              <w:rPr>
                <w:rFonts w:ascii="Times New Roman" w:hAnsi="Times New Roman"/>
                <w:sz w:val="24"/>
                <w:szCs w:val="24"/>
              </w:rPr>
            </w:pPr>
            <w:r w:rsidRPr="00B96013">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E74C6E" w:rsidRPr="00B96013">
        <w:trPr>
          <w:trHeight w:val="977"/>
        </w:trPr>
        <w:tc>
          <w:tcPr>
            <w:tcW w:w="851" w:type="dxa"/>
            <w:vMerge w:val="restart"/>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1.1.1</w:t>
            </w:r>
          </w:p>
        </w:tc>
        <w:tc>
          <w:tcPr>
            <w:tcW w:w="2013" w:type="dxa"/>
            <w:vMerge w:val="restart"/>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5" w:type="dxa"/>
            <w:vMerge w:val="restart"/>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w:t>
            </w: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15 256,0</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15 256,0</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eastAsia="Calibri" w:hAnsi="Times New Roman"/>
                <w:sz w:val="24"/>
                <w:szCs w:val="24"/>
                <w:shd w:val="clear" w:color="auto" w:fill="FFFFFF"/>
                <w:lang w:eastAsia="en-US"/>
              </w:rPr>
            </w:pPr>
            <w:r w:rsidRPr="00B96013">
              <w:rPr>
                <w:rFonts w:ascii="Times New Roman" w:hAnsi="Times New Roman"/>
                <w:sz w:val="24"/>
                <w:szCs w:val="24"/>
              </w:rPr>
              <w:t>Выполнение функций казенного учреждения</w:t>
            </w:r>
            <w:r w:rsidRPr="00B96013">
              <w:rPr>
                <w:rFonts w:ascii="Times New Roman" w:hAnsi="Times New Roman"/>
                <w:bCs/>
                <w:sz w:val="24"/>
                <w:szCs w:val="24"/>
              </w:rPr>
              <w:t xml:space="preserve"> </w:t>
            </w:r>
            <w:r w:rsidRPr="00B96013">
              <w:rPr>
                <w:rFonts w:ascii="Times New Roman" w:hAnsi="Times New Roman"/>
                <w:sz w:val="24"/>
                <w:szCs w:val="24"/>
              </w:rPr>
              <w:t xml:space="preserve"> -100%; своевременное реагирование на вызов (обращение) по ЧС и происшествиям – 100 %;  </w:t>
            </w:r>
            <w:r w:rsidRPr="00B96013">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B96013">
              <w:rPr>
                <w:rFonts w:ascii="Times New Roman" w:eastAsia="Calibri" w:hAnsi="Times New Roman"/>
                <w:sz w:val="24"/>
                <w:szCs w:val="24"/>
                <w:shd w:val="clear" w:color="auto" w:fill="FFFFFF"/>
                <w:lang w:eastAsia="en-US"/>
              </w:rPr>
              <w:lastRenderedPageBreak/>
              <w:t>количества спасателей:</w:t>
            </w:r>
          </w:p>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eastAsia="Calibri" w:hAnsi="Times New Roman"/>
                <w:sz w:val="24"/>
                <w:szCs w:val="24"/>
                <w:shd w:val="clear" w:color="auto" w:fill="FFFFFF"/>
                <w:lang w:eastAsia="en-US"/>
              </w:rPr>
              <w:t>2022 год</w:t>
            </w:r>
            <w:r w:rsidRPr="00B96013">
              <w:rPr>
                <w:rFonts w:ascii="Times New Roman" w:hAnsi="Times New Roman"/>
                <w:sz w:val="24"/>
                <w:szCs w:val="24"/>
              </w:rPr>
              <w:t xml:space="preserve"> – 75%, 2023 год  – 80%, 2024 год – 85%, 2025 год – 90%;</w:t>
            </w:r>
          </w:p>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2026 год – 90%.</w:t>
            </w:r>
          </w:p>
        </w:tc>
        <w:tc>
          <w:tcPr>
            <w:tcW w:w="1840" w:type="dxa"/>
            <w:vMerge w:val="restart"/>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ind w:left="-79" w:right="-108"/>
              <w:jc w:val="center"/>
              <w:rPr>
                <w:rFonts w:ascii="Times New Roman" w:hAnsi="Times New Roman"/>
                <w:bCs/>
                <w:sz w:val="24"/>
                <w:szCs w:val="24"/>
              </w:rPr>
            </w:pPr>
            <w:r w:rsidRPr="00B96013">
              <w:rPr>
                <w:rFonts w:ascii="Times New Roman" w:hAnsi="Times New Roman"/>
                <w:bCs/>
                <w:sz w:val="24"/>
                <w:szCs w:val="24"/>
              </w:rPr>
              <w:lastRenderedPageBreak/>
              <w:t xml:space="preserve">Администрация муниципального образования Темрюкский район (далее – Администрация), МКУ «АСС» МО </w:t>
            </w:r>
            <w:proofErr w:type="gramStart"/>
            <w:r w:rsidRPr="00B96013">
              <w:rPr>
                <w:rFonts w:ascii="Times New Roman" w:hAnsi="Times New Roman"/>
                <w:bCs/>
                <w:sz w:val="24"/>
                <w:szCs w:val="24"/>
              </w:rPr>
              <w:t>ТР</w:t>
            </w:r>
            <w:proofErr w:type="gramEnd"/>
          </w:p>
        </w:tc>
      </w:tr>
      <w:tr w:rsidR="00E74C6E" w:rsidRPr="00B96013">
        <w:tc>
          <w:tcPr>
            <w:tcW w:w="851"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14 498,5</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14 498,5</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rPr>
          <w:trHeight w:val="644"/>
        </w:trPr>
        <w:tc>
          <w:tcPr>
            <w:tcW w:w="851"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27 116,7</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27 116,7</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rPr>
          <w:trHeight w:val="288"/>
        </w:trPr>
        <w:tc>
          <w:tcPr>
            <w:tcW w:w="851"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28 022,4</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28 022,4</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rPr>
          <w:trHeight w:val="288"/>
        </w:trPr>
        <w:tc>
          <w:tcPr>
            <w:tcW w:w="851"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28 027,6</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28 027,6</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rPr>
          <w:trHeight w:val="70"/>
        </w:trPr>
        <w:tc>
          <w:tcPr>
            <w:tcW w:w="851"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065"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всего</w:t>
            </w:r>
          </w:p>
        </w:tc>
        <w:tc>
          <w:tcPr>
            <w:tcW w:w="1276"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112 921,2</w:t>
            </w:r>
          </w:p>
        </w:tc>
        <w:tc>
          <w:tcPr>
            <w:tcW w:w="1134"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112 921,2</w:t>
            </w:r>
          </w:p>
        </w:tc>
        <w:tc>
          <w:tcPr>
            <w:tcW w:w="1136" w:type="dxa"/>
            <w:tcBorders>
              <w:top w:val="single" w:sz="4" w:space="0" w:color="000000"/>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color w:val="000000"/>
                <w:sz w:val="24"/>
                <w:szCs w:val="24"/>
              </w:rPr>
              <w:t>х</w:t>
            </w:r>
          </w:p>
        </w:tc>
        <w:tc>
          <w:tcPr>
            <w:tcW w:w="1840" w:type="dxa"/>
            <w:vMerge/>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c>
          <w:tcPr>
            <w:tcW w:w="851"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1.2</w:t>
            </w:r>
          </w:p>
        </w:tc>
        <w:tc>
          <w:tcPr>
            <w:tcW w:w="201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sz w:val="24"/>
                <w:szCs w:val="24"/>
              </w:rPr>
              <w:t>Задача 1.2</w:t>
            </w:r>
          </w:p>
        </w:tc>
        <w:tc>
          <w:tcPr>
            <w:tcW w:w="11735" w:type="dxa"/>
            <w:gridSpan w:val="9"/>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both"/>
              <w:rPr>
                <w:rFonts w:ascii="Times New Roman" w:hAnsi="Times New Roman"/>
              </w:rPr>
            </w:pPr>
            <w:r w:rsidRPr="00B96013">
              <w:rPr>
                <w:rFonts w:ascii="Times New Roman" w:hAnsi="Times New Roman"/>
                <w:sz w:val="24"/>
                <w:szCs w:val="24"/>
              </w:rPr>
              <w:t>Совершенствование материально-технической базы казенного учреждения</w:t>
            </w:r>
          </w:p>
        </w:tc>
      </w:tr>
      <w:tr w:rsidR="00E74C6E" w:rsidRPr="00B96013" w:rsidTr="00B96013">
        <w:trPr>
          <w:trHeight w:val="2395"/>
        </w:trPr>
        <w:tc>
          <w:tcPr>
            <w:tcW w:w="851"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1.2.1</w:t>
            </w:r>
          </w:p>
        </w:tc>
        <w:tc>
          <w:tcPr>
            <w:tcW w:w="2013"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5"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w:t>
            </w: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3 048,9</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3 048,9</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74C6E" w:rsidRPr="00B96013" w:rsidRDefault="00A61F73" w:rsidP="00B96013">
            <w:pPr>
              <w:widowControl w:val="0"/>
              <w:spacing w:after="0" w:line="240" w:lineRule="auto"/>
              <w:jc w:val="center"/>
              <w:rPr>
                <w:rFonts w:ascii="Times New Roman" w:eastAsia="Calibri" w:hAnsi="Times New Roman"/>
                <w:color w:val="000000"/>
                <w:sz w:val="24"/>
                <w:szCs w:val="24"/>
              </w:rPr>
            </w:pPr>
            <w:r w:rsidRPr="00B96013">
              <w:rPr>
                <w:rFonts w:ascii="Times New Roman" w:eastAsia="Calibri" w:hAnsi="Times New Roman"/>
                <w:color w:val="000000"/>
                <w:sz w:val="24"/>
                <w:szCs w:val="24"/>
              </w:rPr>
              <w:t>Количество приобретенных объектов движимого имущества:</w:t>
            </w:r>
          </w:p>
          <w:p w:rsidR="00E74C6E" w:rsidRPr="00B96013" w:rsidRDefault="00A61F73" w:rsidP="00B96013">
            <w:pPr>
              <w:widowControl w:val="0"/>
              <w:spacing w:after="0" w:line="240" w:lineRule="auto"/>
              <w:jc w:val="center"/>
              <w:rPr>
                <w:rFonts w:ascii="Times New Roman" w:eastAsia="Calibri" w:hAnsi="Times New Roman"/>
                <w:color w:val="000000"/>
                <w:sz w:val="24"/>
                <w:szCs w:val="24"/>
              </w:rPr>
            </w:pPr>
            <w:r w:rsidRPr="00B96013">
              <w:rPr>
                <w:rFonts w:ascii="Times New Roman" w:eastAsia="Calibri" w:hAnsi="Times New Roman"/>
                <w:color w:val="000000"/>
                <w:sz w:val="24"/>
                <w:szCs w:val="24"/>
              </w:rPr>
              <w:t xml:space="preserve">2022 год </w:t>
            </w:r>
            <w:proofErr w:type="gramStart"/>
            <w:r w:rsidRPr="00B96013">
              <w:rPr>
                <w:rFonts w:ascii="Times New Roman" w:eastAsia="Calibri" w:hAnsi="Times New Roman"/>
                <w:color w:val="000000"/>
                <w:sz w:val="24"/>
                <w:szCs w:val="24"/>
              </w:rPr>
              <w:t>-д</w:t>
            </w:r>
            <w:proofErr w:type="gramEnd"/>
            <w:r w:rsidRPr="00B96013">
              <w:rPr>
                <w:rFonts w:ascii="Times New Roman" w:eastAsia="Calibri" w:hAnsi="Times New Roman"/>
                <w:color w:val="000000"/>
                <w:sz w:val="24"/>
                <w:szCs w:val="24"/>
              </w:rPr>
              <w:t>изельная насосная станция</w:t>
            </w:r>
          </w:p>
          <w:p w:rsidR="00E74C6E" w:rsidRPr="00B96013" w:rsidRDefault="00A61F73" w:rsidP="00B96013">
            <w:pPr>
              <w:widowControl w:val="0"/>
              <w:spacing w:after="0" w:line="240" w:lineRule="auto"/>
              <w:jc w:val="center"/>
              <w:rPr>
                <w:rFonts w:ascii="Times New Roman" w:eastAsia="Calibri" w:hAnsi="Times New Roman"/>
                <w:color w:val="000000"/>
                <w:sz w:val="24"/>
                <w:szCs w:val="24"/>
              </w:rPr>
            </w:pPr>
            <w:r w:rsidRPr="00B96013">
              <w:rPr>
                <w:rFonts w:ascii="Times New Roman" w:eastAsia="Calibri" w:hAnsi="Times New Roman"/>
                <w:color w:val="000000"/>
                <w:sz w:val="24"/>
                <w:szCs w:val="24"/>
              </w:rPr>
              <w:t>ДНС-П-360-15               – 1 ед.,</w:t>
            </w:r>
          </w:p>
          <w:p w:rsidR="00E74C6E" w:rsidRPr="00B96013" w:rsidRDefault="00A61F73" w:rsidP="00B96013">
            <w:pPr>
              <w:widowControl w:val="0"/>
              <w:spacing w:after="0" w:line="240" w:lineRule="auto"/>
              <w:jc w:val="center"/>
              <w:rPr>
                <w:rFonts w:ascii="Times New Roman" w:eastAsia="Calibri" w:hAnsi="Times New Roman"/>
                <w:color w:val="000000"/>
                <w:sz w:val="24"/>
                <w:szCs w:val="24"/>
              </w:rPr>
            </w:pPr>
            <w:r w:rsidRPr="00B96013">
              <w:rPr>
                <w:rFonts w:ascii="Times New Roman" w:eastAsia="Calibri" w:hAnsi="Times New Roman"/>
                <w:color w:val="000000"/>
                <w:sz w:val="24"/>
                <w:szCs w:val="24"/>
              </w:rPr>
              <w:t>насос центробежный</w:t>
            </w:r>
          </w:p>
          <w:p w:rsidR="00E74C6E" w:rsidRPr="00B96013" w:rsidRDefault="00A61F73" w:rsidP="00B96013">
            <w:pPr>
              <w:widowControl w:val="0"/>
              <w:spacing w:after="0" w:line="240" w:lineRule="auto"/>
              <w:jc w:val="center"/>
              <w:rPr>
                <w:rFonts w:ascii="Times New Roman" w:hAnsi="Times New Roman"/>
              </w:rPr>
            </w:pPr>
            <w:r w:rsidRPr="00B96013">
              <w:rPr>
                <w:rFonts w:ascii="Times New Roman" w:eastAsia="Calibri" w:hAnsi="Times New Roman"/>
                <w:color w:val="000000"/>
                <w:sz w:val="24"/>
                <w:szCs w:val="24"/>
              </w:rPr>
              <w:t>– 1 ед.;</w:t>
            </w:r>
          </w:p>
          <w:p w:rsidR="00E74C6E" w:rsidRPr="00B96013" w:rsidRDefault="00A61F73" w:rsidP="00B96013">
            <w:pPr>
              <w:widowControl w:val="0"/>
              <w:spacing w:after="0" w:line="240" w:lineRule="auto"/>
              <w:jc w:val="center"/>
              <w:rPr>
                <w:rFonts w:ascii="Times New Roman" w:hAnsi="Times New Roman"/>
              </w:rPr>
            </w:pPr>
            <w:r w:rsidRPr="00B96013">
              <w:rPr>
                <w:rFonts w:ascii="Times New Roman" w:eastAsia="Calibri" w:hAnsi="Times New Roman"/>
                <w:color w:val="000000"/>
                <w:sz w:val="24"/>
                <w:szCs w:val="24"/>
              </w:rPr>
              <w:t>2023 год -</w:t>
            </w:r>
          </w:p>
          <w:p w:rsidR="00E74C6E" w:rsidRPr="00B96013" w:rsidRDefault="00A61F73" w:rsidP="00B96013">
            <w:pPr>
              <w:widowControl w:val="0"/>
              <w:spacing w:after="0" w:line="240" w:lineRule="auto"/>
              <w:jc w:val="center"/>
              <w:rPr>
                <w:rFonts w:ascii="Times New Roman" w:hAnsi="Times New Roman"/>
              </w:rPr>
            </w:pPr>
            <w:r w:rsidRPr="00B96013">
              <w:rPr>
                <w:rFonts w:ascii="Times New Roman" w:eastAsia="Calibri" w:hAnsi="Times New Roman"/>
                <w:color w:val="000000"/>
                <w:szCs w:val="24"/>
              </w:rPr>
              <w:t>п</w:t>
            </w:r>
            <w:r w:rsidRPr="00B96013">
              <w:rPr>
                <w:rFonts w:ascii="Times New Roman" w:hAnsi="Times New Roman"/>
              </w:rPr>
              <w:t xml:space="preserve">рицеп для перевозки лодок и катеров  </w:t>
            </w:r>
            <w:r w:rsidRPr="00B96013">
              <w:rPr>
                <w:rFonts w:ascii="Times New Roman" w:eastAsia="Calibri" w:hAnsi="Times New Roman"/>
                <w:color w:val="000000"/>
                <w:sz w:val="24"/>
                <w:szCs w:val="24"/>
              </w:rPr>
              <w:t xml:space="preserve">– </w:t>
            </w:r>
            <w:r w:rsidRPr="00B96013">
              <w:rPr>
                <w:rFonts w:ascii="Times New Roman" w:hAnsi="Times New Roman"/>
              </w:rPr>
              <w:t>1 ед.,</w:t>
            </w:r>
          </w:p>
          <w:p w:rsidR="00E74C6E" w:rsidRPr="00B96013" w:rsidRDefault="00A61F73" w:rsidP="00B96013">
            <w:pPr>
              <w:widowControl w:val="0"/>
              <w:spacing w:after="0" w:line="240" w:lineRule="auto"/>
              <w:jc w:val="center"/>
              <w:rPr>
                <w:rFonts w:ascii="Times New Roman" w:hAnsi="Times New Roman"/>
              </w:rPr>
            </w:pPr>
            <w:r w:rsidRPr="00B96013">
              <w:rPr>
                <w:rFonts w:ascii="Times New Roman" w:eastAsia="Calibri" w:hAnsi="Times New Roman"/>
                <w:color w:val="000000"/>
                <w:sz w:val="24"/>
                <w:szCs w:val="24"/>
              </w:rPr>
              <w:t>г</w:t>
            </w:r>
            <w:r w:rsidRPr="00B96013">
              <w:rPr>
                <w:rFonts w:ascii="Times New Roman" w:hAnsi="Times New Roman"/>
                <w:color w:val="000000"/>
                <w:sz w:val="24"/>
              </w:rPr>
              <w:t xml:space="preserve">идравлический </w:t>
            </w:r>
            <w:proofErr w:type="gramStart"/>
            <w:r w:rsidRPr="00B96013">
              <w:rPr>
                <w:rFonts w:ascii="Times New Roman" w:hAnsi="Times New Roman"/>
                <w:color w:val="000000"/>
                <w:sz w:val="24"/>
              </w:rPr>
              <w:t>аварийно-спасательного</w:t>
            </w:r>
            <w:proofErr w:type="gramEnd"/>
            <w:r w:rsidRPr="00B96013">
              <w:rPr>
                <w:rFonts w:ascii="Times New Roman" w:hAnsi="Times New Roman"/>
                <w:color w:val="000000"/>
                <w:sz w:val="24"/>
              </w:rPr>
              <w:t xml:space="preserve"> инструмент </w:t>
            </w:r>
            <w:r w:rsidRPr="00B96013">
              <w:rPr>
                <w:rFonts w:ascii="Times New Roman" w:eastAsia="Calibri" w:hAnsi="Times New Roman"/>
                <w:color w:val="000000"/>
                <w:sz w:val="24"/>
                <w:szCs w:val="24"/>
              </w:rPr>
              <w:t>– 1 комплект,</w:t>
            </w:r>
          </w:p>
          <w:p w:rsidR="00E74C6E" w:rsidRPr="00B96013" w:rsidRDefault="00A61F73" w:rsidP="00B96013">
            <w:pPr>
              <w:widowControl w:val="0"/>
              <w:spacing w:after="0" w:line="240" w:lineRule="auto"/>
              <w:jc w:val="center"/>
              <w:rPr>
                <w:rFonts w:ascii="Times New Roman" w:eastAsia="Calibri" w:hAnsi="Times New Roman"/>
                <w:sz w:val="24"/>
                <w:szCs w:val="24"/>
              </w:rPr>
            </w:pPr>
            <w:r w:rsidRPr="00B96013">
              <w:rPr>
                <w:rFonts w:ascii="Times New Roman" w:eastAsia="Calibri" w:hAnsi="Times New Roman"/>
                <w:color w:val="000000"/>
                <w:sz w:val="24"/>
                <w:szCs w:val="24"/>
              </w:rPr>
              <w:t>с</w:t>
            </w:r>
            <w:r w:rsidRPr="00B96013">
              <w:rPr>
                <w:rFonts w:ascii="Times New Roman" w:hAnsi="Times New Roman"/>
                <w:color w:val="000000"/>
                <w:sz w:val="24"/>
              </w:rPr>
              <w:t xml:space="preserve">пециальный </w:t>
            </w:r>
            <w:r w:rsidRPr="00B96013">
              <w:rPr>
                <w:rFonts w:ascii="Times New Roman" w:hAnsi="Times New Roman"/>
                <w:color w:val="000000"/>
                <w:sz w:val="24"/>
              </w:rPr>
              <w:lastRenderedPageBreak/>
              <w:t>автомобиль для проведения аварийно-спасательных</w:t>
            </w:r>
            <w:r w:rsidRPr="00B96013">
              <w:rPr>
                <w:rFonts w:ascii="Times New Roman" w:hAnsi="Times New Roman"/>
                <w:color w:val="000000"/>
                <w:sz w:val="24"/>
                <w:shd w:val="clear" w:color="auto" w:fill="81D41A"/>
              </w:rPr>
              <w:t xml:space="preserve"> </w:t>
            </w:r>
            <w:r w:rsidRPr="00B96013">
              <w:rPr>
                <w:rFonts w:ascii="Times New Roman" w:hAnsi="Times New Roman"/>
                <w:color w:val="000000"/>
                <w:sz w:val="24"/>
              </w:rPr>
              <w:t>работ</w:t>
            </w:r>
            <w:r w:rsidRPr="00B96013">
              <w:rPr>
                <w:rFonts w:ascii="Times New Roman" w:hAnsi="Times New Roman"/>
                <w:b/>
                <w:color w:val="000000"/>
                <w:sz w:val="24"/>
              </w:rPr>
              <w:t xml:space="preserve"> </w:t>
            </w:r>
            <w:r w:rsidRPr="00B96013">
              <w:rPr>
                <w:rFonts w:ascii="Times New Roman" w:eastAsia="Calibri" w:hAnsi="Times New Roman"/>
                <w:color w:val="000000"/>
                <w:sz w:val="24"/>
                <w:szCs w:val="24"/>
              </w:rPr>
              <w:t>– 1 ед.</w:t>
            </w:r>
          </w:p>
        </w:tc>
        <w:tc>
          <w:tcPr>
            <w:tcW w:w="1840"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ind w:left="-79" w:right="-108"/>
              <w:jc w:val="center"/>
              <w:rPr>
                <w:rFonts w:ascii="Times New Roman" w:hAnsi="Times New Roman"/>
                <w:bCs/>
                <w:sz w:val="24"/>
                <w:szCs w:val="24"/>
              </w:rPr>
            </w:pPr>
            <w:r w:rsidRPr="00B96013">
              <w:rPr>
                <w:rFonts w:ascii="Times New Roman" w:hAnsi="Times New Roman"/>
                <w:bCs/>
                <w:sz w:val="24"/>
                <w:szCs w:val="24"/>
              </w:rPr>
              <w:lastRenderedPageBreak/>
              <w:t>Администрация,</w:t>
            </w:r>
          </w:p>
          <w:p w:rsidR="00E74C6E" w:rsidRPr="00B96013" w:rsidRDefault="00A61F73" w:rsidP="00B96013">
            <w:pPr>
              <w:widowControl w:val="0"/>
              <w:spacing w:after="0" w:line="240" w:lineRule="auto"/>
              <w:ind w:left="-79" w:right="-108"/>
              <w:jc w:val="center"/>
              <w:rPr>
                <w:rFonts w:ascii="Times New Roman" w:hAnsi="Times New Roman"/>
                <w:bCs/>
                <w:sz w:val="24"/>
                <w:szCs w:val="24"/>
              </w:rPr>
            </w:pPr>
            <w:r w:rsidRPr="00B96013">
              <w:rPr>
                <w:rFonts w:ascii="Times New Roman" w:hAnsi="Times New Roman"/>
                <w:bCs/>
                <w:sz w:val="24"/>
                <w:szCs w:val="24"/>
              </w:rPr>
              <w:t xml:space="preserve"> МКУ «АСС» МО </w:t>
            </w:r>
            <w:proofErr w:type="gramStart"/>
            <w:r w:rsidRPr="00B96013">
              <w:rPr>
                <w:rFonts w:ascii="Times New Roman" w:hAnsi="Times New Roman"/>
                <w:bCs/>
                <w:sz w:val="24"/>
                <w:szCs w:val="24"/>
              </w:rPr>
              <w:t>ТР</w:t>
            </w:r>
            <w:proofErr w:type="gramEnd"/>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5 539,5</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5 539,5</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rPr>
          <w:trHeight w:val="2738"/>
        </w:trPr>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rPr>
          <w:trHeight w:val="276"/>
        </w:trPr>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vMerge/>
            <w:tcBorders>
              <w:left w:val="single" w:sz="4" w:space="0" w:color="000000"/>
              <w:bottom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rPr>
          <w:trHeight w:val="276"/>
        </w:trPr>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 xml:space="preserve">  8 588,4</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 xml:space="preserve">  8 588,4</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shd w:val="clear" w:color="auto" w:fill="auto"/>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color w:val="000000"/>
                <w:sz w:val="24"/>
                <w:szCs w:val="24"/>
              </w:rPr>
              <w:t>х</w:t>
            </w:r>
          </w:p>
        </w:tc>
        <w:tc>
          <w:tcPr>
            <w:tcW w:w="1840"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rPr>
                <w:rFonts w:ascii="Times New Roman" w:hAnsi="Times New Roman"/>
                <w:sz w:val="24"/>
                <w:szCs w:val="24"/>
              </w:rPr>
            </w:pPr>
            <w:r w:rsidRPr="00B96013">
              <w:rPr>
                <w:rFonts w:ascii="Times New Roman" w:hAnsi="Times New Roman"/>
                <w:sz w:val="24"/>
                <w:szCs w:val="24"/>
              </w:rPr>
              <w:t>Итого по подпрограмме</w:t>
            </w:r>
          </w:p>
        </w:tc>
        <w:tc>
          <w:tcPr>
            <w:tcW w:w="635" w:type="dxa"/>
            <w:vMerge w:val="restart"/>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18 304,9</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18 304,9</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shd w:val="clear" w:color="auto" w:fill="auto"/>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color w:val="000000"/>
                <w:sz w:val="24"/>
                <w:szCs w:val="24"/>
              </w:rPr>
              <w:t>х</w:t>
            </w:r>
          </w:p>
        </w:tc>
        <w:tc>
          <w:tcPr>
            <w:tcW w:w="1840" w:type="dxa"/>
            <w:tcBorders>
              <w:left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х</w:t>
            </w: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20 038,0</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20 038,0</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27 116,7</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27 116,7</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28 022,4</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28 022,4</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28 027,6</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28 027,6</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center"/>
              <w:rPr>
                <w:rFonts w:ascii="Times New Roman" w:hAnsi="Times New Roman"/>
                <w:sz w:val="24"/>
                <w:szCs w:val="24"/>
              </w:rPr>
            </w:pPr>
          </w:p>
        </w:tc>
        <w:tc>
          <w:tcPr>
            <w:tcW w:w="1840" w:type="dxa"/>
            <w:tcBorders>
              <w:left w:val="single" w:sz="4" w:space="0" w:color="000000"/>
              <w:right w:val="single" w:sz="4" w:space="0" w:color="000000"/>
            </w:tcBorders>
          </w:tcPr>
          <w:p w:rsidR="00E74C6E" w:rsidRPr="00B96013" w:rsidRDefault="00E74C6E" w:rsidP="00B96013">
            <w:pPr>
              <w:widowControl w:val="0"/>
              <w:spacing w:after="0" w:line="240" w:lineRule="auto"/>
              <w:jc w:val="center"/>
              <w:rPr>
                <w:rFonts w:ascii="Times New Roman" w:hAnsi="Times New Roman"/>
                <w:sz w:val="24"/>
                <w:szCs w:val="24"/>
              </w:rPr>
            </w:pPr>
          </w:p>
        </w:tc>
      </w:tr>
      <w:tr w:rsidR="00E74C6E" w:rsidRPr="00B96013">
        <w:tc>
          <w:tcPr>
            <w:tcW w:w="851"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2013" w:type="dxa"/>
            <w:vMerge/>
            <w:tcBorders>
              <w:top w:val="single" w:sz="4" w:space="0" w:color="000000"/>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635" w:type="dxa"/>
            <w:vMerge/>
            <w:tcBorders>
              <w:left w:val="single" w:sz="4" w:space="0" w:color="000000"/>
              <w:bottom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c>
          <w:tcPr>
            <w:tcW w:w="1065"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121 509,6</w:t>
            </w:r>
          </w:p>
        </w:tc>
        <w:tc>
          <w:tcPr>
            <w:tcW w:w="1134"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0,0</w:t>
            </w:r>
          </w:p>
        </w:tc>
        <w:tc>
          <w:tcPr>
            <w:tcW w:w="1273"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rPr>
            </w:pPr>
            <w:r w:rsidRPr="00B96013">
              <w:rPr>
                <w:rFonts w:ascii="Times New Roman" w:hAnsi="Times New Roman"/>
                <w:sz w:val="24"/>
                <w:szCs w:val="24"/>
              </w:rPr>
              <w:t>121 509,6</w:t>
            </w:r>
          </w:p>
        </w:tc>
        <w:tc>
          <w:tcPr>
            <w:tcW w:w="1136" w:type="dxa"/>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jc w:val="center"/>
              <w:rPr>
                <w:rFonts w:ascii="Times New Roman" w:hAnsi="Times New Roman"/>
                <w:sz w:val="24"/>
                <w:szCs w:val="24"/>
              </w:rPr>
            </w:pPr>
            <w:r w:rsidRPr="00B96013">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shd w:val="clear" w:color="auto" w:fill="auto"/>
          </w:tcPr>
          <w:p w:rsidR="00E74C6E" w:rsidRPr="00B96013" w:rsidRDefault="00E74C6E" w:rsidP="00B96013">
            <w:pPr>
              <w:widowControl w:val="0"/>
              <w:spacing w:after="0" w:line="240" w:lineRule="auto"/>
              <w:jc w:val="both"/>
              <w:rPr>
                <w:rFonts w:ascii="Times New Roman" w:hAnsi="Times New Roman"/>
                <w:sz w:val="24"/>
                <w:szCs w:val="24"/>
              </w:rPr>
            </w:pPr>
          </w:p>
        </w:tc>
        <w:tc>
          <w:tcPr>
            <w:tcW w:w="1840" w:type="dxa"/>
            <w:tcBorders>
              <w:left w:val="single" w:sz="4" w:space="0" w:color="000000"/>
              <w:right w:val="single" w:sz="4" w:space="0" w:color="000000"/>
            </w:tcBorders>
          </w:tcPr>
          <w:p w:rsidR="00E74C6E" w:rsidRPr="00B96013" w:rsidRDefault="00E74C6E" w:rsidP="00B96013">
            <w:pPr>
              <w:widowControl w:val="0"/>
              <w:spacing w:after="0" w:line="240" w:lineRule="auto"/>
              <w:jc w:val="both"/>
              <w:rPr>
                <w:rFonts w:ascii="Times New Roman" w:hAnsi="Times New Roman"/>
                <w:sz w:val="24"/>
                <w:szCs w:val="24"/>
              </w:rPr>
            </w:pPr>
          </w:p>
        </w:tc>
      </w:tr>
      <w:tr w:rsidR="00E74C6E" w:rsidRPr="00B96013">
        <w:tc>
          <w:tcPr>
            <w:tcW w:w="14599" w:type="dxa"/>
            <w:gridSpan w:val="11"/>
            <w:tcBorders>
              <w:top w:val="single" w:sz="4" w:space="0" w:color="000000"/>
              <w:left w:val="single" w:sz="4" w:space="0" w:color="000000"/>
              <w:bottom w:val="single" w:sz="4" w:space="0" w:color="000000"/>
              <w:right w:val="single" w:sz="4" w:space="0" w:color="000000"/>
            </w:tcBorders>
          </w:tcPr>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bookmarkStart w:id="3" w:name="P1007"/>
            <w:bookmarkEnd w:id="3"/>
            <w:r w:rsidRPr="00B96013">
              <w:rPr>
                <w:rFonts w:ascii="Times New Roman" w:hAnsi="Times New Roman"/>
                <w:kern w:val="2"/>
                <w:sz w:val="24"/>
                <w:szCs w:val="24"/>
                <w:lang w:eastAsia="zh-CN"/>
              </w:rPr>
              <w:t>&lt;1</w:t>
            </w:r>
            <w:proofErr w:type="gramStart"/>
            <w:r w:rsidRPr="00B96013">
              <w:rPr>
                <w:rFonts w:ascii="Times New Roman" w:hAnsi="Times New Roman"/>
                <w:kern w:val="2"/>
                <w:sz w:val="24"/>
                <w:szCs w:val="24"/>
                <w:lang w:eastAsia="zh-CN"/>
              </w:rPr>
              <w:t>&gt; О</w:t>
            </w:r>
            <w:proofErr w:type="gramEnd"/>
            <w:r w:rsidRPr="00B96013">
              <w:rPr>
                <w:rFonts w:ascii="Times New Roman" w:hAnsi="Times New Roman"/>
                <w:kern w:val="2"/>
                <w:sz w:val="24"/>
                <w:szCs w:val="24"/>
                <w:lang w:eastAsia="zh-CN"/>
              </w:rPr>
              <w:t>тмечаются мероприятия подпрограммы в следующих случаях:</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 xml:space="preserve">если мероприятие </w:t>
            </w:r>
            <w:proofErr w:type="gramStart"/>
            <w:r w:rsidRPr="00B96013">
              <w:rPr>
                <w:rFonts w:ascii="Times New Roman" w:hAnsi="Times New Roman"/>
                <w:kern w:val="2"/>
                <w:sz w:val="24"/>
                <w:szCs w:val="24"/>
                <w:lang w:eastAsia="zh-CN"/>
              </w:rPr>
              <w:t>является мероприятием муниципальных проектов присваивается</w:t>
            </w:r>
            <w:proofErr w:type="gramEnd"/>
            <w:r w:rsidRPr="00B96013">
              <w:rPr>
                <w:rFonts w:ascii="Times New Roman" w:hAnsi="Times New Roman"/>
                <w:kern w:val="2"/>
                <w:sz w:val="24"/>
                <w:szCs w:val="24"/>
                <w:lang w:eastAsia="zh-CN"/>
              </w:rPr>
              <w:t xml:space="preserve"> статус «4».</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Допускается присваивание нескольких статусов одному мероприятию через дробь.</w:t>
            </w:r>
          </w:p>
          <w:p w:rsidR="00E74C6E" w:rsidRPr="00B96013" w:rsidRDefault="00A61F73" w:rsidP="00B96013">
            <w:pPr>
              <w:widowControl w:val="0"/>
              <w:spacing w:after="0" w:line="240" w:lineRule="auto"/>
              <w:ind w:firstLine="540"/>
              <w:jc w:val="both"/>
              <w:rPr>
                <w:rFonts w:ascii="Times New Roman" w:hAnsi="Times New Roman"/>
                <w:kern w:val="2"/>
                <w:sz w:val="24"/>
                <w:szCs w:val="24"/>
                <w:lang w:eastAsia="zh-CN"/>
              </w:rPr>
            </w:pPr>
            <w:r w:rsidRPr="00B96013">
              <w:rPr>
                <w:rFonts w:ascii="Times New Roman" w:hAnsi="Times New Roman"/>
                <w:kern w:val="2"/>
                <w:sz w:val="24"/>
                <w:szCs w:val="24"/>
                <w:lang w:eastAsia="zh-CN"/>
              </w:rPr>
              <w:t xml:space="preserve">* Указывается наименование мероприятия </w:t>
            </w:r>
            <w:proofErr w:type="gramStart"/>
            <w:r w:rsidRPr="00B96013">
              <w:rPr>
                <w:rFonts w:ascii="Times New Roman" w:hAnsi="Times New Roman"/>
                <w:kern w:val="2"/>
                <w:sz w:val="24"/>
                <w:szCs w:val="24"/>
                <w:lang w:eastAsia="zh-CN"/>
              </w:rPr>
              <w:t>с</w:t>
            </w:r>
            <w:proofErr w:type="gramEnd"/>
            <w:r w:rsidRPr="00B96013">
              <w:rPr>
                <w:rFonts w:ascii="Times New Roman" w:hAnsi="Times New Roman"/>
                <w:kern w:val="2"/>
                <w:sz w:val="24"/>
                <w:szCs w:val="24"/>
                <w:lang w:eastAsia="zh-CN"/>
              </w:rPr>
              <w:t xml:space="preserve"> ссылкой на федеральные, региональные, муниципальные проекты при их наличии.</w:t>
            </w:r>
          </w:p>
          <w:p w:rsidR="00E74C6E" w:rsidRPr="00B96013" w:rsidRDefault="00A61F73" w:rsidP="00B96013">
            <w:pPr>
              <w:widowControl w:val="0"/>
              <w:spacing w:after="0" w:line="240" w:lineRule="auto"/>
              <w:rPr>
                <w:rFonts w:ascii="Times New Roman" w:eastAsia="Calibri" w:hAnsi="Times New Roman"/>
                <w:sz w:val="24"/>
                <w:szCs w:val="24"/>
                <w:lang w:eastAsia="en-US"/>
              </w:rPr>
            </w:pPr>
            <w:r w:rsidRPr="00B96013">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E74C6E" w:rsidRPr="00B96013" w:rsidRDefault="00A61F73" w:rsidP="00B96013">
      <w:pPr>
        <w:spacing w:after="0" w:line="240" w:lineRule="auto"/>
        <w:jc w:val="right"/>
        <w:rPr>
          <w:rFonts w:ascii="Times New Roman" w:eastAsia="Calibri" w:hAnsi="Times New Roman"/>
          <w:color w:val="000000"/>
          <w:sz w:val="28"/>
          <w:szCs w:val="28"/>
          <w:lang w:eastAsia="en-US"/>
        </w:rPr>
      </w:pPr>
      <w:r w:rsidRPr="00B96013">
        <w:rPr>
          <w:rFonts w:ascii="Times New Roman" w:eastAsia="Calibri" w:hAnsi="Times New Roman"/>
          <w:color w:val="000000"/>
          <w:sz w:val="28"/>
          <w:szCs w:val="28"/>
          <w:lang w:eastAsia="en-US"/>
        </w:rPr>
        <w:t>».</w:t>
      </w:r>
    </w:p>
    <w:p w:rsidR="00A458D6" w:rsidRDefault="00A458D6" w:rsidP="00A458D6">
      <w:pPr>
        <w:spacing w:after="0" w:line="240" w:lineRule="auto"/>
        <w:rPr>
          <w:rFonts w:ascii="Times New Roman" w:hAnsi="Times New Roman"/>
          <w:sz w:val="28"/>
          <w:szCs w:val="28"/>
        </w:rPr>
      </w:pPr>
      <w:r>
        <w:rPr>
          <w:rFonts w:ascii="Times New Roman" w:hAnsi="Times New Roman"/>
          <w:sz w:val="28"/>
          <w:szCs w:val="28"/>
        </w:rPr>
        <w:t xml:space="preserve">Заместитель главы </w:t>
      </w:r>
    </w:p>
    <w:p w:rsidR="00A458D6" w:rsidRDefault="00A458D6" w:rsidP="00A458D6">
      <w:pPr>
        <w:spacing w:after="0" w:line="240" w:lineRule="auto"/>
        <w:rPr>
          <w:rFonts w:ascii="Times New Roman" w:hAnsi="Times New Roman"/>
          <w:sz w:val="28"/>
          <w:szCs w:val="28"/>
        </w:rPr>
      </w:pPr>
      <w:r>
        <w:rPr>
          <w:rFonts w:ascii="Times New Roman" w:hAnsi="Times New Roman"/>
          <w:sz w:val="28"/>
          <w:szCs w:val="28"/>
        </w:rPr>
        <w:t xml:space="preserve">муниципального образования </w:t>
      </w:r>
    </w:p>
    <w:p w:rsidR="00A458D6" w:rsidRDefault="00A458D6" w:rsidP="00A458D6">
      <w:pPr>
        <w:spacing w:after="0" w:line="240" w:lineRule="auto"/>
        <w:rPr>
          <w:rFonts w:ascii="Times New Roman" w:hAnsi="Times New Roman"/>
          <w:sz w:val="28"/>
          <w:szCs w:val="28"/>
        </w:rPr>
      </w:pPr>
      <w:r>
        <w:rPr>
          <w:rFonts w:ascii="Times New Roman" w:hAnsi="Times New Roman"/>
          <w:sz w:val="28"/>
          <w:szCs w:val="28"/>
        </w:rPr>
        <w:t xml:space="preserve">Темрюкский район, </w:t>
      </w:r>
    </w:p>
    <w:p w:rsidR="00A458D6" w:rsidRDefault="00A458D6" w:rsidP="00A458D6">
      <w:pPr>
        <w:spacing w:after="0" w:line="240" w:lineRule="auto"/>
        <w:rPr>
          <w:rFonts w:ascii="Times New Roman" w:hAnsi="Times New Roman"/>
          <w:sz w:val="28"/>
          <w:szCs w:val="28"/>
        </w:rPr>
      </w:pPr>
      <w:r>
        <w:rPr>
          <w:rFonts w:ascii="Times New Roman" w:hAnsi="Times New Roman"/>
          <w:sz w:val="28"/>
          <w:szCs w:val="28"/>
        </w:rPr>
        <w:t xml:space="preserve">начальник отдела </w:t>
      </w:r>
      <w:proofErr w:type="gramStart"/>
      <w:r>
        <w:rPr>
          <w:rFonts w:ascii="Times New Roman" w:hAnsi="Times New Roman"/>
          <w:sz w:val="28"/>
          <w:szCs w:val="28"/>
        </w:rPr>
        <w:t>по</w:t>
      </w:r>
      <w:proofErr w:type="gramEnd"/>
      <w:r>
        <w:rPr>
          <w:rFonts w:ascii="Times New Roman" w:hAnsi="Times New Roman"/>
          <w:sz w:val="28"/>
          <w:szCs w:val="28"/>
        </w:rPr>
        <w:t xml:space="preserve"> </w:t>
      </w:r>
    </w:p>
    <w:p w:rsidR="00A458D6" w:rsidRDefault="00A458D6" w:rsidP="00A458D6">
      <w:pPr>
        <w:spacing w:after="0" w:line="240" w:lineRule="auto"/>
        <w:rPr>
          <w:rFonts w:ascii="Times New Roman" w:hAnsi="Times New Roman"/>
          <w:sz w:val="28"/>
          <w:szCs w:val="28"/>
        </w:rPr>
      </w:pPr>
      <w:r>
        <w:rPr>
          <w:rFonts w:ascii="Times New Roman" w:hAnsi="Times New Roman"/>
          <w:sz w:val="28"/>
          <w:szCs w:val="28"/>
        </w:rPr>
        <w:t xml:space="preserve">взаимодействию с казачеством                                                                                                                                 В.С. </w:t>
      </w:r>
      <w:proofErr w:type="spellStart"/>
      <w:r>
        <w:rPr>
          <w:rFonts w:ascii="Times New Roman" w:hAnsi="Times New Roman"/>
          <w:sz w:val="28"/>
          <w:szCs w:val="28"/>
        </w:rPr>
        <w:t>Хандошка</w:t>
      </w:r>
      <w:proofErr w:type="spellEnd"/>
    </w:p>
    <w:p w:rsidR="00E74C6E" w:rsidRDefault="00E74C6E" w:rsidP="00A458D6">
      <w:pPr>
        <w:spacing w:after="0" w:line="240" w:lineRule="auto"/>
        <w:jc w:val="both"/>
        <w:rPr>
          <w:rFonts w:ascii="Times New Roman" w:hAnsi="Times New Roman"/>
          <w:sz w:val="28"/>
          <w:szCs w:val="28"/>
        </w:rPr>
      </w:pPr>
    </w:p>
    <w:sectPr w:rsidR="00E74C6E" w:rsidSect="00B96013">
      <w:headerReference w:type="default" r:id="rId9"/>
      <w:pgSz w:w="16838" w:h="11906" w:orient="landscape"/>
      <w:pgMar w:top="1701" w:right="1134" w:bottom="568" w:left="1134" w:header="709" w:footer="0" w:gutter="0"/>
      <w:cols w:space="720"/>
      <w:formProt w:val="0"/>
      <w:titlePg/>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F19" w:rsidRDefault="00E24F19">
      <w:pPr>
        <w:spacing w:after="0" w:line="240" w:lineRule="auto"/>
      </w:pPr>
      <w:r>
        <w:separator/>
      </w:r>
    </w:p>
  </w:endnote>
  <w:endnote w:type="continuationSeparator" w:id="0">
    <w:p w:rsidR="00E24F19" w:rsidRDefault="00E24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F19" w:rsidRDefault="00E24F19">
      <w:pPr>
        <w:spacing w:after="0" w:line="240" w:lineRule="auto"/>
      </w:pPr>
      <w:r>
        <w:separator/>
      </w:r>
    </w:p>
  </w:footnote>
  <w:footnote w:type="continuationSeparator" w:id="0">
    <w:p w:rsidR="00E24F19" w:rsidRDefault="00E24F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E80" w:rsidRDefault="00826E80">
    <w:pPr>
      <w:pStyle w:val="a4"/>
    </w:pPr>
    <w:r>
      <w:rPr>
        <w:noProof/>
        <w:lang w:eastAsia="ru-RU"/>
      </w:rPr>
      <mc:AlternateContent>
        <mc:Choice Requires="wps">
          <w:drawing>
            <wp:anchor distT="0" distB="0" distL="0" distR="0" simplePos="0" relativeHeight="46" behindDoc="1" locked="0" layoutInCell="0" allowOverlap="1" wp14:anchorId="3D0AA4DC" wp14:editId="5C6355E0">
              <wp:simplePos x="0" y="0"/>
              <wp:positionH relativeFrom="rightMargin">
                <wp:align>center</wp:align>
              </wp:positionH>
              <wp:positionV relativeFrom="page">
                <wp:align>center</wp:align>
              </wp:positionV>
              <wp:extent cx="427990" cy="895350"/>
              <wp:effectExtent l="0" t="0" r="0" b="0"/>
              <wp:wrapNone/>
              <wp:docPr id="1" name="Прямоугольник 9"/>
              <wp:cNvGraphicFramePr/>
              <a:graphic xmlns:a="http://schemas.openxmlformats.org/drawingml/2006/main">
                <a:graphicData uri="http://schemas.microsoft.com/office/word/2010/wordprocessingShape">
                  <wps:wsp>
                    <wps:cNvSpPr/>
                    <wps:spPr>
                      <a:xfrm>
                        <a:off x="0" y="0"/>
                        <a:ext cx="428040" cy="8953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826E80" w:rsidRDefault="00E24F19">
                          <w:pPr>
                            <w:pStyle w:val="af4"/>
                            <w:jc w:val="center"/>
                            <w:rPr>
                              <w:rFonts w:asciiTheme="majorHAnsi" w:eastAsiaTheme="majorEastAsia" w:hAnsiTheme="majorHAnsi" w:cstheme="majorBidi"/>
                              <w:szCs w:val="28"/>
                            </w:rPr>
                          </w:pPr>
                          <w:sdt>
                            <w:sdtPr>
                              <w:id w:val="1368723914"/>
                            </w:sdtPr>
                            <w:sdtEndPr/>
                            <w:sdtContent>
                              <w:sdt>
                                <w:sdtPr>
                                  <w:id w:val="931166831"/>
                                </w:sdtPr>
                                <w:sdtEndPr/>
                                <w:sdtContent>
                                  <w:r w:rsidR="00826E80">
                                    <w:rPr>
                                      <w:rFonts w:ascii="Times New Roman" w:hAnsi="Times New Roman"/>
                                      <w:color w:val="000000"/>
                                      <w:sz w:val="28"/>
                                      <w:szCs w:val="28"/>
                                    </w:rPr>
                                    <w:fldChar w:fldCharType="begin"/>
                                  </w:r>
                                  <w:r w:rsidR="00826E80">
                                    <w:rPr>
                                      <w:rFonts w:ascii="Times New Roman" w:hAnsi="Times New Roman"/>
                                      <w:color w:val="000000"/>
                                      <w:sz w:val="28"/>
                                      <w:szCs w:val="28"/>
                                    </w:rPr>
                                    <w:instrText xml:space="preserve"> PAGE </w:instrText>
                                  </w:r>
                                  <w:r w:rsidR="00826E80">
                                    <w:rPr>
                                      <w:rFonts w:ascii="Times New Roman" w:hAnsi="Times New Roman"/>
                                      <w:color w:val="000000"/>
                                      <w:sz w:val="28"/>
                                      <w:szCs w:val="28"/>
                                    </w:rPr>
                                    <w:fldChar w:fldCharType="separate"/>
                                  </w:r>
                                  <w:r w:rsidR="00C93D17">
                                    <w:rPr>
                                      <w:rFonts w:ascii="Times New Roman" w:hAnsi="Times New Roman"/>
                                      <w:noProof/>
                                      <w:color w:val="000000"/>
                                      <w:sz w:val="28"/>
                                      <w:szCs w:val="28"/>
                                    </w:rPr>
                                    <w:t>21</w:t>
                                  </w:r>
                                  <w:r w:rsidR="00826E80">
                                    <w:rPr>
                                      <w:rFonts w:ascii="Times New Roman" w:hAnsi="Times New Roman"/>
                                      <w:color w:val="000000"/>
                                      <w:sz w:val="28"/>
                                      <w:szCs w:val="28"/>
                                    </w:rPr>
                                    <w:fldChar w:fldCharType="end"/>
                                  </w:r>
                                </w:sdtContent>
                              </w:sdt>
                            </w:sdtContent>
                          </w:sdt>
                        </w:p>
                      </w:txbxContent>
                    </wps:txbx>
                    <wps:bodyPr vert="vert" anchor="t" upright="1">
                      <a:noAutofit/>
                    </wps:bodyPr>
                  </wps:wsp>
                </a:graphicData>
              </a:graphic>
            </wp:anchor>
          </w:drawing>
        </mc:Choice>
        <mc:Fallback>
          <w:pict>
            <v:rect id="Прямоугольник 9" o:spid="_x0000_s1026" style="position:absolute;margin-left:0;margin-top:0;width:33.7pt;height:70.5pt;z-index:-503316434;visibility:visible;mso-wrap-style:square;mso-wrap-distance-left:0;mso-wrap-distance-top:0;mso-wrap-distance-right:0;mso-wrap-distance-bottom:0;mso-position-horizontal:center;mso-position-horizontal-relative:right-margin-area;mso-position-vertical:center;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VJEFQIAAE8EAAAOAAAAZHJzL2Uyb0RvYy54bWysVM2O0zAQviPxDpbvNGlZULdqukKsygXB&#10;ioUHcB27sWR7LNtt0hsSVyQegYfggvjZZ0jfaMdutrsLp0Xk4Izj+Wbm+2ac+VlnNNkKHxTYio5H&#10;JSXCcqiVXVf0w/vlkyklITJbMw1WVHQnAj1bPH40b91MTKABXQtPMIgNs9ZVtInRzYoi8EYYFkbg&#10;hMVDCd6wiFu/LmrPWoxudDEpy+dFC752HrgIAb+eHw7pIseXUvD4VsogItEVxdpiXn1eV2ktFnM2&#10;W3vmGsWHMtg/VGGYspj0GOqcRUY2Xv0VyijuIYCMIw6mACkVF5kDshmXf7C5bJgTmQuKE9xRpvD/&#10;wvI32wtPVI29o8Qygy3qv+4/7r/0v/qr/af+W3/V/9x/7n/33/sf5DTp1bowQ9ilu/DDLqCZyHfS&#10;m/RGWqTLGu+OGosuEo4fTybT8gQ7wfFoevrs6ST3oLgFOx/iKwGGJKOiHluYlWXb1yFiQnS9cUm5&#10;AmhVL5XWeePXq5faky3Ddi/zkypGyD03bUmbCksQCwl8cNIWfRO9A6FsxZ0WyU/bd0KiUJlXzsWH&#10;ZIdpwnFHVjczhRkzIDlKjP9A7ABJaJGH+IH4IyjnBxuPeKMs+KzJHXbJjN2qG9q5gnqHQ4G3GvVP&#10;KyXM8gaQKJob59W6wZPxoN+LTQSpcmtSoAN6EBKnNss/3LB0Le7us9ftf2BxDQAA//8DAFBLAwQU&#10;AAYACAAAACEAHVE4L9oAAAAEAQAADwAAAGRycy9kb3ducmV2LnhtbEyPQUvDQBCF74L/YRnBi9hN&#10;tKYSsylBEdSDYC14nSZjEpqdDbvbJv57Ry96eTC8x3vfFOvZDupIPvSODaSLBBRx7ZqeWwPb98fL&#10;W1AhIjc4OCYDXxRgXZ6eFJg3buI3Om5iq6SEQ44GuhjHXOtQd2QxLNxILN6n8xajnL7VjcdJyu2g&#10;r5Ik0xZ7loUOR7rvqN5vDtbAxTQ9PX/sb5jx+uHF42uVpb4y5vxsru5ARZrjXxh+8AUdSmHauQM3&#10;QQ0G5JH4q+JlqyWonWSWaQK6LPR/+PIbAAD//wMAUEsBAi0AFAAGAAgAAAAhALaDOJL+AAAA4QEA&#10;ABMAAAAAAAAAAAAAAAAAAAAAAFtDb250ZW50X1R5cGVzXS54bWxQSwECLQAUAAYACAAAACEAOP0h&#10;/9YAAACUAQAACwAAAAAAAAAAAAAAAAAvAQAAX3JlbHMvLnJlbHNQSwECLQAUAAYACAAAACEAtd1S&#10;RBUCAABPBAAADgAAAAAAAAAAAAAAAAAuAgAAZHJzL2Uyb0RvYy54bWxQSwECLQAUAAYACAAAACEA&#10;HVE4L9oAAAAEAQAADwAAAAAAAAAAAAAAAABvBAAAZHJzL2Rvd25yZXYueG1sUEsFBgAAAAAEAAQA&#10;8wAAAHYFAAAAAA==&#10;" o:allowincell="f" stroked="f" strokeweight="0">
              <v:textbox style="layout-flow:vertical">
                <w:txbxContent>
                  <w:p w:rsidR="00826E80" w:rsidRDefault="00E24F19">
                    <w:pPr>
                      <w:pStyle w:val="af4"/>
                      <w:jc w:val="center"/>
                      <w:rPr>
                        <w:rFonts w:asciiTheme="majorHAnsi" w:eastAsiaTheme="majorEastAsia" w:hAnsiTheme="majorHAnsi" w:cstheme="majorBidi"/>
                        <w:szCs w:val="28"/>
                      </w:rPr>
                    </w:pPr>
                    <w:sdt>
                      <w:sdtPr>
                        <w:id w:val="1368723914"/>
                      </w:sdtPr>
                      <w:sdtEndPr/>
                      <w:sdtContent>
                        <w:sdt>
                          <w:sdtPr>
                            <w:id w:val="931166831"/>
                          </w:sdtPr>
                          <w:sdtEndPr/>
                          <w:sdtContent>
                            <w:r w:rsidR="00826E80">
                              <w:rPr>
                                <w:rFonts w:ascii="Times New Roman" w:hAnsi="Times New Roman"/>
                                <w:color w:val="000000"/>
                                <w:sz w:val="28"/>
                                <w:szCs w:val="28"/>
                              </w:rPr>
                              <w:fldChar w:fldCharType="begin"/>
                            </w:r>
                            <w:r w:rsidR="00826E80">
                              <w:rPr>
                                <w:rFonts w:ascii="Times New Roman" w:hAnsi="Times New Roman"/>
                                <w:color w:val="000000"/>
                                <w:sz w:val="28"/>
                                <w:szCs w:val="28"/>
                              </w:rPr>
                              <w:instrText xml:space="preserve"> PAGE </w:instrText>
                            </w:r>
                            <w:r w:rsidR="00826E80">
                              <w:rPr>
                                <w:rFonts w:ascii="Times New Roman" w:hAnsi="Times New Roman"/>
                                <w:color w:val="000000"/>
                                <w:sz w:val="28"/>
                                <w:szCs w:val="28"/>
                              </w:rPr>
                              <w:fldChar w:fldCharType="separate"/>
                            </w:r>
                            <w:r w:rsidR="00C93D17">
                              <w:rPr>
                                <w:rFonts w:ascii="Times New Roman" w:hAnsi="Times New Roman"/>
                                <w:noProof/>
                                <w:color w:val="000000"/>
                                <w:sz w:val="28"/>
                                <w:szCs w:val="28"/>
                              </w:rPr>
                              <w:t>21</w:t>
                            </w:r>
                            <w:r w:rsidR="00826E80">
                              <w:rPr>
                                <w:rFonts w:ascii="Times New Roman" w:hAnsi="Times New Roman"/>
                                <w:color w:val="000000"/>
                                <w:sz w:val="28"/>
                                <w:szCs w:val="28"/>
                              </w:rPr>
                              <w:fldChar w:fldCharType="end"/>
                            </w:r>
                          </w:sdtContent>
                        </w:sdt>
                      </w:sdtContent>
                    </w:sdt>
                  </w:p>
                </w:txbxContent>
              </v:textbox>
              <w10:wrap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722BC"/>
    <w:multiLevelType w:val="multilevel"/>
    <w:tmpl w:val="94867394"/>
    <w:lvl w:ilvl="0">
      <w:start w:val="3"/>
      <w:numFmt w:val="decimal"/>
      <w:lvlText w:val="%1."/>
      <w:lvlJc w:val="left"/>
      <w:pPr>
        <w:tabs>
          <w:tab w:val="num" w:pos="0"/>
        </w:tabs>
        <w:ind w:left="1068" w:hanging="360"/>
      </w:pPr>
      <w:rPr>
        <w:rFonts w:eastAsia="Times New Roman"/>
        <w:color w:val="000000" w:themeColor="text1"/>
        <w:sz w:val="28"/>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nsid w:val="2965415B"/>
    <w:multiLevelType w:val="multilevel"/>
    <w:tmpl w:val="21947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502B5A5D"/>
    <w:multiLevelType w:val="multilevel"/>
    <w:tmpl w:val="DF5663D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C6E"/>
    <w:rsid w:val="00105F4D"/>
    <w:rsid w:val="00175E4F"/>
    <w:rsid w:val="00186ABB"/>
    <w:rsid w:val="002D1C14"/>
    <w:rsid w:val="005C2173"/>
    <w:rsid w:val="006D3AF7"/>
    <w:rsid w:val="00826E80"/>
    <w:rsid w:val="00A458D6"/>
    <w:rsid w:val="00A61F73"/>
    <w:rsid w:val="00AF7644"/>
    <w:rsid w:val="00B4345D"/>
    <w:rsid w:val="00B96013"/>
    <w:rsid w:val="00C93D17"/>
    <w:rsid w:val="00CC41B4"/>
    <w:rsid w:val="00DF569C"/>
    <w:rsid w:val="00E24F19"/>
    <w:rsid w:val="00E74C6E"/>
    <w:rsid w:val="00FF6EF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926BC4"/>
    <w:rPr>
      <w:rFonts w:ascii="Times New Roman" w:eastAsia="Calibri" w:hAnsi="Times New Roman" w:cs="Times New Roman"/>
      <w:sz w:val="28"/>
    </w:rPr>
  </w:style>
  <w:style w:type="character" w:customStyle="1" w:styleId="a5">
    <w:name w:val="Текст выноски Знак"/>
    <w:basedOn w:val="a0"/>
    <w:link w:val="a6"/>
    <w:uiPriority w:val="99"/>
    <w:semiHidden/>
    <w:qFormat/>
    <w:rsid w:val="00926BC4"/>
    <w:rPr>
      <w:rFonts w:ascii="Tahoma" w:eastAsia="Times New Roman" w:hAnsi="Tahoma" w:cs="Tahoma"/>
      <w:sz w:val="16"/>
      <w:szCs w:val="16"/>
      <w:lang w:eastAsia="ru-RU"/>
    </w:rPr>
  </w:style>
  <w:style w:type="character" w:customStyle="1" w:styleId="a7">
    <w:name w:val="Нижний колонтитул Знак"/>
    <w:basedOn w:val="a0"/>
    <w:link w:val="a8"/>
    <w:uiPriority w:val="99"/>
    <w:qFormat/>
    <w:rsid w:val="00DE462F"/>
    <w:rPr>
      <w:rFonts w:ascii="Calibri" w:eastAsia="Times New Roman" w:hAnsi="Calibri" w:cs="Times New Roman"/>
      <w:lang w:eastAsia="ru-RU"/>
    </w:rPr>
  </w:style>
  <w:style w:type="character" w:styleId="a9">
    <w:name w:val="Hyperlink"/>
    <w:rPr>
      <w:color w:val="000080"/>
      <w:u w:val="single"/>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customStyle="1" w:styleId="ConsPlusNormal">
    <w:name w:val="ConsPlusNormal"/>
    <w:qFormat/>
    <w:rsid w:val="0012579C"/>
    <w:pPr>
      <w:widowControl w:val="0"/>
      <w:ind w:firstLine="720"/>
    </w:pPr>
    <w:rPr>
      <w:rFonts w:ascii="Arial" w:eastAsia="Times New Roman" w:hAnsi="Arial" w:cs="Arial"/>
      <w:kern w:val="2"/>
      <w:sz w:val="20"/>
      <w:szCs w:val="20"/>
      <w:lang w:eastAsia="zh-CN"/>
    </w:rPr>
  </w:style>
  <w:style w:type="paragraph" w:styleId="af">
    <w:name w:val="No Spacing"/>
    <w:uiPriority w:val="99"/>
    <w:qFormat/>
    <w:rsid w:val="0012579C"/>
    <w:rPr>
      <w:rFonts w:eastAsia="Times New Roman" w:cs="Times New Roman"/>
      <w:lang w:eastAsia="ru-RU"/>
    </w:rPr>
  </w:style>
  <w:style w:type="paragraph" w:styleId="af0">
    <w:name w:val="List Paragraph"/>
    <w:basedOn w:val="a"/>
    <w:uiPriority w:val="34"/>
    <w:qFormat/>
    <w:rsid w:val="00A23AE8"/>
    <w:pPr>
      <w:ind w:left="720"/>
      <w:contextualSpacing/>
    </w:pPr>
  </w:style>
  <w:style w:type="paragraph" w:customStyle="1" w:styleId="af1">
    <w:name w:val="Колонтитул"/>
    <w:basedOn w:val="a"/>
    <w:qFormat/>
  </w:style>
  <w:style w:type="paragraph" w:styleId="a4">
    <w:name w:val="header"/>
    <w:basedOn w:val="a"/>
    <w:link w:val="a3"/>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paragraph" w:styleId="a6">
    <w:name w:val="Balloon Text"/>
    <w:basedOn w:val="a"/>
    <w:link w:val="a5"/>
    <w:uiPriority w:val="99"/>
    <w:semiHidden/>
    <w:unhideWhenUsed/>
    <w:qFormat/>
    <w:rsid w:val="00926BC4"/>
    <w:pPr>
      <w:spacing w:after="0" w:line="240" w:lineRule="auto"/>
    </w:pPr>
    <w:rPr>
      <w:rFonts w:ascii="Tahoma" w:hAnsi="Tahoma" w:cs="Tahoma"/>
      <w:sz w:val="16"/>
      <w:szCs w:val="16"/>
    </w:rPr>
  </w:style>
  <w:style w:type="paragraph" w:customStyle="1" w:styleId="af2">
    <w:name w:val="Нормальный (таблица)"/>
    <w:basedOn w:val="a"/>
    <w:next w:val="a"/>
    <w:uiPriority w:val="99"/>
    <w:qFormat/>
    <w:rsid w:val="00BB6EC3"/>
    <w:pPr>
      <w:widowControl w:val="0"/>
      <w:spacing w:after="0" w:line="240" w:lineRule="auto"/>
      <w:jc w:val="both"/>
    </w:pPr>
    <w:rPr>
      <w:rFonts w:ascii="Arial" w:hAnsi="Arial" w:cs="Arial"/>
      <w:sz w:val="24"/>
      <w:szCs w:val="24"/>
    </w:rPr>
  </w:style>
  <w:style w:type="paragraph" w:customStyle="1" w:styleId="af3">
    <w:name w:val="Прижатый влево"/>
    <w:basedOn w:val="a"/>
    <w:next w:val="a"/>
    <w:uiPriority w:val="99"/>
    <w:qFormat/>
    <w:rsid w:val="00BB6EC3"/>
    <w:pPr>
      <w:widowControl w:val="0"/>
      <w:spacing w:after="0" w:line="240" w:lineRule="auto"/>
    </w:pPr>
    <w:rPr>
      <w:rFonts w:ascii="Arial" w:hAnsi="Arial" w:cs="Arial"/>
      <w:sz w:val="24"/>
      <w:szCs w:val="24"/>
    </w:rPr>
  </w:style>
  <w:style w:type="paragraph" w:styleId="a8">
    <w:name w:val="footer"/>
    <w:basedOn w:val="a"/>
    <w:link w:val="a7"/>
    <w:uiPriority w:val="99"/>
    <w:unhideWhenUsed/>
    <w:rsid w:val="00DE462F"/>
    <w:pPr>
      <w:tabs>
        <w:tab w:val="center" w:pos="4677"/>
        <w:tab w:val="right" w:pos="9355"/>
      </w:tabs>
      <w:spacing w:after="0" w:line="240" w:lineRule="auto"/>
    </w:pPr>
  </w:style>
  <w:style w:type="paragraph" w:customStyle="1" w:styleId="af4">
    <w:name w:val="Содержимое врезки"/>
    <w:basedOn w:val="a"/>
    <w:qFormat/>
  </w:style>
  <w:style w:type="table" w:styleId="af5">
    <w:name w:val="Table Grid"/>
    <w:basedOn w:val="a1"/>
    <w:uiPriority w:val="39"/>
    <w:rsid w:val="00926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39"/>
    <w:rsid w:val="00104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926BC4"/>
    <w:rPr>
      <w:rFonts w:ascii="Times New Roman" w:eastAsia="Calibri" w:hAnsi="Times New Roman" w:cs="Times New Roman"/>
      <w:sz w:val="28"/>
    </w:rPr>
  </w:style>
  <w:style w:type="character" w:customStyle="1" w:styleId="a5">
    <w:name w:val="Текст выноски Знак"/>
    <w:basedOn w:val="a0"/>
    <w:link w:val="a6"/>
    <w:uiPriority w:val="99"/>
    <w:semiHidden/>
    <w:qFormat/>
    <w:rsid w:val="00926BC4"/>
    <w:rPr>
      <w:rFonts w:ascii="Tahoma" w:eastAsia="Times New Roman" w:hAnsi="Tahoma" w:cs="Tahoma"/>
      <w:sz w:val="16"/>
      <w:szCs w:val="16"/>
      <w:lang w:eastAsia="ru-RU"/>
    </w:rPr>
  </w:style>
  <w:style w:type="character" w:customStyle="1" w:styleId="a7">
    <w:name w:val="Нижний колонтитул Знак"/>
    <w:basedOn w:val="a0"/>
    <w:link w:val="a8"/>
    <w:uiPriority w:val="99"/>
    <w:qFormat/>
    <w:rsid w:val="00DE462F"/>
    <w:rPr>
      <w:rFonts w:ascii="Calibri" w:eastAsia="Times New Roman" w:hAnsi="Calibri" w:cs="Times New Roman"/>
      <w:lang w:eastAsia="ru-RU"/>
    </w:rPr>
  </w:style>
  <w:style w:type="character" w:styleId="a9">
    <w:name w:val="Hyperlink"/>
    <w:rPr>
      <w:color w:val="000080"/>
      <w:u w:val="single"/>
    </w:rPr>
  </w:style>
  <w:style w:type="paragraph" w:customStyle="1" w:styleId="aa">
    <w:name w:val="Заголовок"/>
    <w:basedOn w:val="a"/>
    <w:next w:val="ab"/>
    <w:qFormat/>
    <w:pPr>
      <w:keepNext/>
      <w:spacing w:before="240" w:after="120"/>
    </w:pPr>
    <w:rPr>
      <w:rFonts w:ascii="Liberation Sans" w:eastAsia="Microsoft YaHei" w:hAnsi="Liberation Sans" w:cs="Arial"/>
      <w:sz w:val="28"/>
      <w:szCs w:val="28"/>
    </w:rPr>
  </w:style>
  <w:style w:type="paragraph" w:styleId="ab">
    <w:name w:val="Body Text"/>
    <w:basedOn w:val="a"/>
    <w:pPr>
      <w:spacing w:after="140"/>
    </w:pPr>
  </w:style>
  <w:style w:type="paragraph" w:styleId="ac">
    <w:name w:val="List"/>
    <w:basedOn w:val="ab"/>
    <w:rPr>
      <w:rFonts w:cs="Arial"/>
    </w:rPr>
  </w:style>
  <w:style w:type="paragraph" w:styleId="ad">
    <w:name w:val="caption"/>
    <w:basedOn w:val="a"/>
    <w:qFormat/>
    <w:pPr>
      <w:suppressLineNumbers/>
      <w:spacing w:before="120" w:after="120"/>
    </w:pPr>
    <w:rPr>
      <w:rFonts w:cs="Arial"/>
      <w:i/>
      <w:iCs/>
      <w:sz w:val="24"/>
      <w:szCs w:val="24"/>
    </w:rPr>
  </w:style>
  <w:style w:type="paragraph" w:styleId="ae">
    <w:name w:val="index heading"/>
    <w:basedOn w:val="a"/>
    <w:qFormat/>
    <w:pPr>
      <w:suppressLineNumbers/>
    </w:pPr>
    <w:rPr>
      <w:rFonts w:cs="Arial"/>
    </w:rPr>
  </w:style>
  <w:style w:type="paragraph" w:customStyle="1" w:styleId="ConsPlusNormal">
    <w:name w:val="ConsPlusNormal"/>
    <w:qFormat/>
    <w:rsid w:val="0012579C"/>
    <w:pPr>
      <w:widowControl w:val="0"/>
      <w:ind w:firstLine="720"/>
    </w:pPr>
    <w:rPr>
      <w:rFonts w:ascii="Arial" w:eastAsia="Times New Roman" w:hAnsi="Arial" w:cs="Arial"/>
      <w:kern w:val="2"/>
      <w:sz w:val="20"/>
      <w:szCs w:val="20"/>
      <w:lang w:eastAsia="zh-CN"/>
    </w:rPr>
  </w:style>
  <w:style w:type="paragraph" w:styleId="af">
    <w:name w:val="No Spacing"/>
    <w:uiPriority w:val="99"/>
    <w:qFormat/>
    <w:rsid w:val="0012579C"/>
    <w:rPr>
      <w:rFonts w:eastAsia="Times New Roman" w:cs="Times New Roman"/>
      <w:lang w:eastAsia="ru-RU"/>
    </w:rPr>
  </w:style>
  <w:style w:type="paragraph" w:styleId="af0">
    <w:name w:val="List Paragraph"/>
    <w:basedOn w:val="a"/>
    <w:uiPriority w:val="34"/>
    <w:qFormat/>
    <w:rsid w:val="00A23AE8"/>
    <w:pPr>
      <w:ind w:left="720"/>
      <w:contextualSpacing/>
    </w:pPr>
  </w:style>
  <w:style w:type="paragraph" w:customStyle="1" w:styleId="af1">
    <w:name w:val="Колонтитул"/>
    <w:basedOn w:val="a"/>
    <w:qFormat/>
  </w:style>
  <w:style w:type="paragraph" w:styleId="a4">
    <w:name w:val="header"/>
    <w:basedOn w:val="a"/>
    <w:link w:val="a3"/>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paragraph" w:styleId="a6">
    <w:name w:val="Balloon Text"/>
    <w:basedOn w:val="a"/>
    <w:link w:val="a5"/>
    <w:uiPriority w:val="99"/>
    <w:semiHidden/>
    <w:unhideWhenUsed/>
    <w:qFormat/>
    <w:rsid w:val="00926BC4"/>
    <w:pPr>
      <w:spacing w:after="0" w:line="240" w:lineRule="auto"/>
    </w:pPr>
    <w:rPr>
      <w:rFonts w:ascii="Tahoma" w:hAnsi="Tahoma" w:cs="Tahoma"/>
      <w:sz w:val="16"/>
      <w:szCs w:val="16"/>
    </w:rPr>
  </w:style>
  <w:style w:type="paragraph" w:customStyle="1" w:styleId="af2">
    <w:name w:val="Нормальный (таблица)"/>
    <w:basedOn w:val="a"/>
    <w:next w:val="a"/>
    <w:uiPriority w:val="99"/>
    <w:qFormat/>
    <w:rsid w:val="00BB6EC3"/>
    <w:pPr>
      <w:widowControl w:val="0"/>
      <w:spacing w:after="0" w:line="240" w:lineRule="auto"/>
      <w:jc w:val="both"/>
    </w:pPr>
    <w:rPr>
      <w:rFonts w:ascii="Arial" w:hAnsi="Arial" w:cs="Arial"/>
      <w:sz w:val="24"/>
      <w:szCs w:val="24"/>
    </w:rPr>
  </w:style>
  <w:style w:type="paragraph" w:customStyle="1" w:styleId="af3">
    <w:name w:val="Прижатый влево"/>
    <w:basedOn w:val="a"/>
    <w:next w:val="a"/>
    <w:uiPriority w:val="99"/>
    <w:qFormat/>
    <w:rsid w:val="00BB6EC3"/>
    <w:pPr>
      <w:widowControl w:val="0"/>
      <w:spacing w:after="0" w:line="240" w:lineRule="auto"/>
    </w:pPr>
    <w:rPr>
      <w:rFonts w:ascii="Arial" w:hAnsi="Arial" w:cs="Arial"/>
      <w:sz w:val="24"/>
      <w:szCs w:val="24"/>
    </w:rPr>
  </w:style>
  <w:style w:type="paragraph" w:styleId="a8">
    <w:name w:val="footer"/>
    <w:basedOn w:val="a"/>
    <w:link w:val="a7"/>
    <w:uiPriority w:val="99"/>
    <w:unhideWhenUsed/>
    <w:rsid w:val="00DE462F"/>
    <w:pPr>
      <w:tabs>
        <w:tab w:val="center" w:pos="4677"/>
        <w:tab w:val="right" w:pos="9355"/>
      </w:tabs>
      <w:spacing w:after="0" w:line="240" w:lineRule="auto"/>
    </w:pPr>
  </w:style>
  <w:style w:type="paragraph" w:customStyle="1" w:styleId="af4">
    <w:name w:val="Содержимое врезки"/>
    <w:basedOn w:val="a"/>
    <w:qFormat/>
  </w:style>
  <w:style w:type="table" w:styleId="af5">
    <w:name w:val="Table Grid"/>
    <w:basedOn w:val="a1"/>
    <w:uiPriority w:val="39"/>
    <w:rsid w:val="00926B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39"/>
    <w:rsid w:val="001048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46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B540-4F6F-4E4E-B94B-3A93D54E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25</Pages>
  <Words>5177</Words>
  <Characters>29510</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11</cp:revision>
  <cp:lastPrinted>2024-01-19T11:11:00Z</cp:lastPrinted>
  <dcterms:created xsi:type="dcterms:W3CDTF">2023-12-21T12:40:00Z</dcterms:created>
  <dcterms:modified xsi:type="dcterms:W3CDTF">2024-01-19T11:15:00Z</dcterms:modified>
  <dc:language>ru-RU</dc:language>
</cp:coreProperties>
</file>